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"http://tonala.gob.mx/portal/wp-content/uploads/2016/07/PRESUPUESTO_EGRESOS_2016_TONALA_JALISCO.pdf"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http://tonala.gob.mx/portal/wp-content/uploads/2016/07/PRESUPUESTO_EGRESOS_2016_TONALA_JALISCO.pdf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PRESUPUESTO DE EGRESOS PARA EL 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 2016, P</w:t>
      </w:r>
      <w:r>
        <w:rPr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 xml:space="preserve">GINA 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s-ES_tradnl"/>
        </w:rPr>
        <w:t>23</w:t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-177799</wp:posOffset>
            </wp:positionH>
            <wp:positionV relativeFrom="line">
              <wp:posOffset>181761</wp:posOffset>
            </wp:positionV>
            <wp:extent cx="6030595" cy="17931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7 a las 4.09.33 p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7931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Actualizaci</w:t>
      </w:r>
      <w:r>
        <w:rPr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Fonts w:ascii="Arial" w:hAnsi="Arial"/>
          <w:b w:val="1"/>
          <w:bCs w:val="1"/>
          <w:rtl w:val="0"/>
          <w:lang w:val="es-ES_tradnl"/>
        </w:rPr>
        <w:t xml:space="preserve">n: 17 de Julio de 2016 </w:t>
      </w:r>
    </w:p>
    <w:sectPr>
      <w:headerReference w:type="default" r:id="rId5"/>
      <w:footerReference w:type="default" r:id="rId6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59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ESTIMA Y DESGLOSA LOS FONDOS QUE PROVIENEN DEL RAMO 33 (FAISM/FAFM)?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