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41" w:rightFromText="141" w:vertAnchor="text" w:horzAnchor="margin" w:tblpXSpec="right" w:tblpY="130"/>
        <w:tblW w:w="13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29"/>
        <w:gridCol w:w="5400"/>
        <w:gridCol w:w="3084"/>
        <w:gridCol w:w="2765"/>
      </w:tblGrid>
      <w:tr w:rsidR="00031DE0" w:rsidTr="00A73FF0">
        <w:trPr>
          <w:trHeight w:val="360"/>
        </w:trPr>
        <w:tc>
          <w:tcPr>
            <w:tcW w:w="2429" w:type="dxa"/>
            <w:shd w:val="clear" w:color="auto" w:fill="8496B0"/>
            <w:vAlign w:val="center"/>
          </w:tcPr>
          <w:p w:rsidR="00031DE0" w:rsidRDefault="00031DE0" w:rsidP="00031DE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CONCEPTO</w:t>
            </w:r>
          </w:p>
        </w:tc>
        <w:tc>
          <w:tcPr>
            <w:tcW w:w="11249" w:type="dxa"/>
            <w:gridSpan w:val="3"/>
            <w:shd w:val="clear" w:color="auto" w:fill="8496B0"/>
            <w:vAlign w:val="center"/>
          </w:tcPr>
          <w:p w:rsidR="00031DE0" w:rsidRDefault="00031DE0" w:rsidP="00031DE0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DESCRIPCIÓN</w:t>
            </w:r>
          </w:p>
        </w:tc>
      </w:tr>
      <w:tr w:rsidR="00031DE0" w:rsidTr="00A73FF0">
        <w:trPr>
          <w:trHeight w:val="30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Lugar/Destino</w:t>
            </w:r>
          </w:p>
        </w:tc>
        <w:tc>
          <w:tcPr>
            <w:tcW w:w="5400" w:type="dxa"/>
            <w:vAlign w:val="center"/>
          </w:tcPr>
          <w:p w:rsidR="00031DE0" w:rsidRDefault="004E60AC" w:rsidP="00031DE0">
            <w:pPr>
              <w:pStyle w:val="normal0"/>
              <w:jc w:val="both"/>
            </w:pPr>
            <w:r>
              <w:t>Guadalajara – Ciudad de México - Guadalajara</w:t>
            </w:r>
          </w:p>
        </w:tc>
        <w:tc>
          <w:tcPr>
            <w:tcW w:w="3084" w:type="dxa"/>
            <w:vAlign w:val="center"/>
          </w:tcPr>
          <w:p w:rsidR="00031DE0" w:rsidRDefault="00031DE0" w:rsidP="005D48E7">
            <w:pPr>
              <w:pStyle w:val="normal0"/>
              <w:ind w:right="-178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Fecha: </w:t>
            </w:r>
            <w:r w:rsidR="006A10B1">
              <w:rPr>
                <w:rFonts w:ascii="Calibri" w:eastAsia="Calibri" w:hAnsi="Calibri" w:cs="Calibri"/>
                <w:b/>
              </w:rPr>
              <w:t>Junio</w:t>
            </w:r>
            <w:r w:rsidR="004E60AC">
              <w:rPr>
                <w:rFonts w:ascii="Calibri" w:eastAsia="Calibri" w:hAnsi="Calibri" w:cs="Calibri"/>
                <w:b/>
              </w:rPr>
              <w:t xml:space="preserve"> 201</w:t>
            </w:r>
            <w:r w:rsidR="006A10B1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765" w:type="dxa"/>
            <w:vAlign w:val="center"/>
          </w:tcPr>
          <w:p w:rsidR="00031DE0" w:rsidRDefault="00031DE0" w:rsidP="00D76DE8">
            <w:pPr>
              <w:pStyle w:val="normal0"/>
              <w:ind w:left="1278" w:hanging="1276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Oficio:  </w:t>
            </w:r>
            <w:r w:rsidR="004E60AC">
              <w:rPr>
                <w:rFonts w:ascii="Calibri" w:eastAsia="Calibri" w:hAnsi="Calibri" w:cs="Calibri"/>
                <w:b/>
              </w:rPr>
              <w:t>S/N</w:t>
            </w:r>
          </w:p>
        </w:tc>
      </w:tr>
      <w:tr w:rsidR="00031DE0" w:rsidTr="00A73FF0">
        <w:trPr>
          <w:trHeight w:val="44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y cargo</w:t>
            </w:r>
          </w:p>
        </w:tc>
        <w:tc>
          <w:tcPr>
            <w:tcW w:w="11249" w:type="dxa"/>
            <w:gridSpan w:val="3"/>
            <w:vAlign w:val="center"/>
          </w:tcPr>
          <w:p w:rsidR="00D824D3" w:rsidRPr="0011262F" w:rsidRDefault="006A10B1" w:rsidP="0011262F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Abogado Miguel Ángel Campechano López, Sub-Director Jurídico de Control y Seguimiento / Abogado Oscar Raúl Hernández Velazco, Asesor Jurídico.</w:t>
            </w:r>
          </w:p>
        </w:tc>
      </w:tr>
      <w:tr w:rsidR="00031DE0" w:rsidTr="00A73FF0">
        <w:trPr>
          <w:trHeight w:val="70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Costo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Viáticos/Transportación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Otros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4E60AC" w:rsidP="00031DE0">
            <w:pPr>
              <w:pStyle w:val="normal0"/>
              <w:jc w:val="both"/>
            </w:pPr>
            <w:r>
              <w:t xml:space="preserve">Alimentos:                   </w:t>
            </w:r>
          </w:p>
          <w:p w:rsidR="004E60AC" w:rsidRDefault="004E60AC" w:rsidP="00031DE0">
            <w:pPr>
              <w:pStyle w:val="normal0"/>
              <w:jc w:val="both"/>
            </w:pPr>
            <w:r>
              <w:t xml:space="preserve">Hospedaje:                 </w:t>
            </w:r>
          </w:p>
          <w:p w:rsidR="004E60AC" w:rsidRDefault="004E60AC" w:rsidP="00031DE0">
            <w:pPr>
              <w:pStyle w:val="normal0"/>
              <w:jc w:val="both"/>
            </w:pPr>
            <w:r>
              <w:t xml:space="preserve">Transporte terrestre:  </w:t>
            </w:r>
          </w:p>
          <w:p w:rsidR="004E60AC" w:rsidRDefault="006A10B1" w:rsidP="00031DE0">
            <w:pPr>
              <w:pStyle w:val="normal0"/>
              <w:jc w:val="both"/>
            </w:pPr>
            <w:r>
              <w:t>Transporte aéreo:      $9,158.00</w:t>
            </w:r>
          </w:p>
          <w:p w:rsidR="004E60AC" w:rsidRDefault="006A10B1" w:rsidP="00031DE0">
            <w:pPr>
              <w:pStyle w:val="normal0"/>
              <w:jc w:val="both"/>
            </w:pPr>
            <w:r>
              <w:t>Total de gastos:         $9,158</w:t>
            </w:r>
            <w:r w:rsidR="004E60AC">
              <w:t>.00</w:t>
            </w:r>
          </w:p>
        </w:tc>
      </w:tr>
      <w:tr w:rsidR="00031DE0" w:rsidTr="00A73FF0">
        <w:trPr>
          <w:trHeight w:val="82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Itinerario</w:t>
            </w:r>
          </w:p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Salida/Regreso</w:t>
            </w:r>
          </w:p>
        </w:tc>
        <w:tc>
          <w:tcPr>
            <w:tcW w:w="11249" w:type="dxa"/>
            <w:gridSpan w:val="3"/>
            <w:vAlign w:val="center"/>
          </w:tcPr>
          <w:p w:rsidR="006A10B1" w:rsidRDefault="004E60AC" w:rsidP="006A10B1">
            <w:pPr>
              <w:pStyle w:val="normal0"/>
              <w:jc w:val="both"/>
            </w:pPr>
            <w:r>
              <w:t xml:space="preserve">Saliendo 18 de </w:t>
            </w:r>
            <w:r w:rsidR="006A10B1">
              <w:t>Junio 2018</w:t>
            </w:r>
          </w:p>
          <w:p w:rsidR="004E60AC" w:rsidRDefault="004E60AC" w:rsidP="006A10B1">
            <w:pPr>
              <w:pStyle w:val="normal0"/>
              <w:jc w:val="both"/>
            </w:pPr>
            <w:r>
              <w:t xml:space="preserve">Regresando 18 de </w:t>
            </w:r>
            <w:r w:rsidR="006A10B1">
              <w:t>Junio 2018</w:t>
            </w:r>
          </w:p>
        </w:tc>
      </w:tr>
      <w:tr w:rsidR="00031DE0" w:rsidTr="00A73FF0">
        <w:trPr>
          <w:trHeight w:val="68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</w:t>
            </w:r>
          </w:p>
        </w:tc>
        <w:tc>
          <w:tcPr>
            <w:tcW w:w="11249" w:type="dxa"/>
            <w:gridSpan w:val="3"/>
            <w:vAlign w:val="center"/>
          </w:tcPr>
          <w:p w:rsidR="006A10B1" w:rsidRPr="006A10B1" w:rsidRDefault="006A10B1" w:rsidP="006A10B1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Visita a las oficinas de FONACOT en seguimiento a la condonación de intereses con el adeudo pendiente.</w:t>
            </w:r>
          </w:p>
          <w:p w:rsidR="00031DE0" w:rsidRPr="006A10B1" w:rsidRDefault="00031DE0" w:rsidP="00031DE0">
            <w:pPr>
              <w:pStyle w:val="normal0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31DE0" w:rsidTr="00A73FF0">
        <w:trPr>
          <w:trHeight w:val="1340"/>
        </w:trPr>
        <w:tc>
          <w:tcPr>
            <w:tcW w:w="2429" w:type="dxa"/>
            <w:vAlign w:val="center"/>
          </w:tcPr>
          <w:p w:rsidR="00031DE0" w:rsidRDefault="00031DE0" w:rsidP="00031DE0">
            <w:pPr>
              <w:pStyle w:val="normal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Resultados</w:t>
            </w:r>
          </w:p>
        </w:tc>
        <w:tc>
          <w:tcPr>
            <w:tcW w:w="11249" w:type="dxa"/>
            <w:gridSpan w:val="3"/>
            <w:vAlign w:val="center"/>
          </w:tcPr>
          <w:p w:rsidR="00031DE0" w:rsidRDefault="004E60AC" w:rsidP="00031DE0">
            <w:pPr>
              <w:pStyle w:val="normal0"/>
              <w:spacing w:line="276" w:lineRule="auto"/>
              <w:jc w:val="both"/>
            </w:pPr>
            <w:r>
              <w:t>Altamente positivos para el ayuntamiento.</w:t>
            </w:r>
          </w:p>
        </w:tc>
      </w:tr>
    </w:tbl>
    <w:p w:rsidR="00320E2E" w:rsidRDefault="003957E7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6820535</wp:posOffset>
            </wp:positionH>
            <wp:positionV relativeFrom="paragraph">
              <wp:posOffset>-1218564</wp:posOffset>
            </wp:positionV>
            <wp:extent cx="1148715" cy="91186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11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24130</wp:posOffset>
            </wp:positionH>
            <wp:positionV relativeFrom="paragraph">
              <wp:posOffset>-1218564</wp:posOffset>
            </wp:positionV>
            <wp:extent cx="767080" cy="109283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E2E" w:rsidRDefault="00320E2E">
      <w:pPr>
        <w:pStyle w:val="normal0"/>
      </w:pPr>
    </w:p>
    <w:p w:rsidR="00320E2E" w:rsidRDefault="00320E2E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6621B3" w:rsidRDefault="006621B3">
      <w:pPr>
        <w:pStyle w:val="normal0"/>
      </w:pPr>
    </w:p>
    <w:p w:rsidR="00D76DE8" w:rsidRDefault="00D76DE8">
      <w:pPr>
        <w:pStyle w:val="normal0"/>
      </w:pPr>
    </w:p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Default="00D76DE8" w:rsidP="00D76DE8"/>
    <w:p w:rsidR="00D76DE8" w:rsidRDefault="00D76DE8" w:rsidP="00D76DE8"/>
    <w:p w:rsidR="00D76DE8" w:rsidRPr="00D76DE8" w:rsidRDefault="00D76DE8" w:rsidP="00D76DE8">
      <w:pPr>
        <w:rPr>
          <w:rFonts w:ascii="Arial" w:hAnsi="Arial" w:cs="Arial"/>
          <w:color w:val="auto"/>
          <w:sz w:val="20"/>
          <w:szCs w:val="20"/>
        </w:rPr>
      </w:pPr>
      <w:r>
        <w:t xml:space="preserve">                        </w:t>
      </w:r>
    </w:p>
    <w:p w:rsidR="00D76DE8" w:rsidRDefault="000965B3" w:rsidP="00D76DE8">
      <w:pPr>
        <w:tabs>
          <w:tab w:val="left" w:pos="316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75pt;margin-top:2.3pt;width:453.8pt;height:36.95pt;z-index:251660288" filled="f" stroked="f">
            <v:textbox>
              <w:txbxContent>
                <w:p w:rsidR="00D76DE8" w:rsidRDefault="00D76DE8"/>
              </w:txbxContent>
            </v:textbox>
          </v:shape>
        </w:pict>
      </w:r>
    </w:p>
    <w:p w:rsidR="00D76DE8" w:rsidRPr="00D76DE8" w:rsidRDefault="00D76DE8" w:rsidP="00D76DE8"/>
    <w:p w:rsidR="00D76DE8" w:rsidRPr="00D76DE8" w:rsidRDefault="00D76DE8" w:rsidP="00D76DE8"/>
    <w:p w:rsidR="00D76DE8" w:rsidRPr="00D76DE8" w:rsidRDefault="00D76DE8" w:rsidP="00D76DE8"/>
    <w:p w:rsidR="00D76DE8" w:rsidRDefault="00D76DE8" w:rsidP="00D76DE8"/>
    <w:p w:rsidR="00D76DE8" w:rsidRDefault="00D76DE8" w:rsidP="00D76DE8"/>
    <w:p w:rsidR="006621B3" w:rsidRPr="00D76DE8" w:rsidRDefault="006621B3" w:rsidP="00D76DE8">
      <w:pPr>
        <w:jc w:val="center"/>
      </w:pPr>
    </w:p>
    <w:sectPr w:rsidR="006621B3" w:rsidRPr="00D76DE8" w:rsidSect="00A73FF0">
      <w:headerReference w:type="default" r:id="rId8"/>
      <w:footerReference w:type="default" r:id="rId9"/>
      <w:pgSz w:w="15842" w:h="12242" w:orient="landscape" w:code="1"/>
      <w:pgMar w:top="720" w:right="720" w:bottom="720" w:left="720" w:header="720" w:footer="720" w:gutter="0"/>
      <w:pgNumType w:start="1"/>
      <w:cols w:space="720" w:equalWidth="0">
        <w:col w:w="8838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3F" w:rsidRDefault="00B57A3F" w:rsidP="00320E2E">
      <w:r>
        <w:separator/>
      </w:r>
    </w:p>
  </w:endnote>
  <w:endnote w:type="continuationSeparator" w:id="1">
    <w:p w:rsidR="00B57A3F" w:rsidRDefault="00B57A3F" w:rsidP="0032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E" w:rsidRDefault="000965B3">
    <w:pPr>
      <w:pStyle w:val="normal0"/>
      <w:spacing w:after="709"/>
      <w:jc w:val="right"/>
    </w:pPr>
    <w:fldSimple w:instr="PAGE">
      <w:r w:rsidR="006A10B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3F" w:rsidRDefault="00B57A3F" w:rsidP="00320E2E">
      <w:r>
        <w:separator/>
      </w:r>
    </w:p>
  </w:footnote>
  <w:footnote w:type="continuationSeparator" w:id="1">
    <w:p w:rsidR="00B57A3F" w:rsidRDefault="00B57A3F" w:rsidP="00320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E" w:rsidRDefault="003957E7">
    <w:pPr>
      <w:pStyle w:val="normal0"/>
      <w:spacing w:before="709"/>
      <w:ind w:left="284"/>
      <w:jc w:val="right"/>
    </w:pPr>
    <w:r>
      <w:rPr>
        <w:rFonts w:ascii="Calibri" w:eastAsia="Calibri" w:hAnsi="Calibri" w:cs="Calibri"/>
        <w:b/>
        <w:sz w:val="28"/>
        <w:szCs w:val="28"/>
      </w:rPr>
      <w:t xml:space="preserve"> </w:t>
    </w:r>
  </w:p>
  <w:p w:rsidR="00320E2E" w:rsidRDefault="003957E7">
    <w:pPr>
      <w:pStyle w:val="normal0"/>
      <w:ind w:left="284"/>
      <w:jc w:val="center"/>
    </w:pPr>
    <w:r>
      <w:rPr>
        <w:rFonts w:ascii="Calibri" w:eastAsia="Calibri" w:hAnsi="Calibri" w:cs="Calibri"/>
        <w:b/>
        <w:sz w:val="28"/>
        <w:szCs w:val="28"/>
      </w:rPr>
      <w:t>Tonalá, Jalisco</w:t>
    </w:r>
  </w:p>
  <w:p w:rsidR="00320E2E" w:rsidRDefault="003957E7">
    <w:pPr>
      <w:pStyle w:val="normal0"/>
      <w:ind w:left="284"/>
      <w:jc w:val="center"/>
    </w:pPr>
    <w:r>
      <w:rPr>
        <w:rFonts w:ascii="Calibri" w:eastAsia="Calibri" w:hAnsi="Calibri" w:cs="Calibri"/>
        <w:b/>
        <w:sz w:val="28"/>
        <w:szCs w:val="28"/>
      </w:rPr>
      <w:t>Administración 2015-2018</w:t>
    </w:r>
  </w:p>
  <w:p w:rsidR="00320E2E" w:rsidRDefault="006A10B1">
    <w:pPr>
      <w:pStyle w:val="normal0"/>
      <w:jc w:val="center"/>
    </w:pPr>
    <w:r>
      <w:rPr>
        <w:rFonts w:ascii="Calibri" w:eastAsia="Calibri" w:hAnsi="Calibri" w:cs="Calibri"/>
        <w:b/>
        <w:sz w:val="28"/>
        <w:szCs w:val="28"/>
      </w:rPr>
      <w:t>VIAJES OFICIALES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displayBackgroundShap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E2E"/>
    <w:rsid w:val="00031DE0"/>
    <w:rsid w:val="000965B3"/>
    <w:rsid w:val="0011262F"/>
    <w:rsid w:val="00266F7F"/>
    <w:rsid w:val="00320E2E"/>
    <w:rsid w:val="00326C6E"/>
    <w:rsid w:val="003957E7"/>
    <w:rsid w:val="003A1079"/>
    <w:rsid w:val="00475490"/>
    <w:rsid w:val="004E60AC"/>
    <w:rsid w:val="005D48E7"/>
    <w:rsid w:val="005D638F"/>
    <w:rsid w:val="006621B3"/>
    <w:rsid w:val="006A10B1"/>
    <w:rsid w:val="007364A2"/>
    <w:rsid w:val="007726C9"/>
    <w:rsid w:val="007F7EA3"/>
    <w:rsid w:val="0082317C"/>
    <w:rsid w:val="00833AFE"/>
    <w:rsid w:val="008424E6"/>
    <w:rsid w:val="00885BC7"/>
    <w:rsid w:val="00923F20"/>
    <w:rsid w:val="00980B23"/>
    <w:rsid w:val="00A73FF0"/>
    <w:rsid w:val="00B57A3F"/>
    <w:rsid w:val="00B85D73"/>
    <w:rsid w:val="00C82A27"/>
    <w:rsid w:val="00D3613A"/>
    <w:rsid w:val="00D76DE8"/>
    <w:rsid w:val="00D824D3"/>
    <w:rsid w:val="00F7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E6"/>
  </w:style>
  <w:style w:type="paragraph" w:styleId="Ttulo1">
    <w:name w:val="heading 1"/>
    <w:basedOn w:val="normal0"/>
    <w:next w:val="normal0"/>
    <w:rsid w:val="00320E2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20E2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0E2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0E2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320E2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0E2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0E2E"/>
  </w:style>
  <w:style w:type="table" w:customStyle="1" w:styleId="TableNormal">
    <w:name w:val="Table Normal"/>
    <w:rsid w:val="00320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0E2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20E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0E2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F700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0095"/>
  </w:style>
  <w:style w:type="paragraph" w:styleId="Piedepgina">
    <w:name w:val="footer"/>
    <w:basedOn w:val="Normal"/>
    <w:link w:val="PiedepginaCar"/>
    <w:uiPriority w:val="99"/>
    <w:semiHidden/>
    <w:unhideWhenUsed/>
    <w:rsid w:val="00F700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0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Tesoreria01</cp:lastModifiedBy>
  <cp:revision>2</cp:revision>
  <cp:lastPrinted>2018-06-29T18:50:00Z</cp:lastPrinted>
  <dcterms:created xsi:type="dcterms:W3CDTF">2018-06-29T18:52:00Z</dcterms:created>
  <dcterms:modified xsi:type="dcterms:W3CDTF">2018-06-29T18:52:00Z</dcterms:modified>
</cp:coreProperties>
</file>