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05" w:rsidRPr="00E83B55" w:rsidRDefault="00701905" w:rsidP="00701905">
      <w:pPr>
        <w:rPr>
          <w:rFonts w:ascii="Baskerville Old Face" w:hAnsi="Baskerville Old Face" w:cs="JasmineUPC"/>
          <w:b/>
          <w:lang w:val="es-MX"/>
        </w:rPr>
      </w:pPr>
    </w:p>
    <w:p w:rsidR="00DB0D19" w:rsidRDefault="00701905" w:rsidP="00701905">
      <w:pPr>
        <w:rPr>
          <w:rFonts w:ascii="Baskerville Old Face" w:hAnsi="Baskerville Old Face" w:cs="JasmineUPC"/>
          <w:b/>
          <w:lang w:val="es-MX"/>
        </w:rPr>
      </w:pPr>
      <w:r w:rsidRPr="0072627B">
        <w:rPr>
          <w:rFonts w:ascii="Baskerville Old Face" w:hAnsi="Baskerville Old Face" w:cs="JasmineUPC"/>
          <w:b/>
          <w:lang w:val="es-MX"/>
        </w:rPr>
        <w:t xml:space="preserve">REQUISITOS PARA </w:t>
      </w:r>
      <w:r w:rsidR="00DB0D19" w:rsidRPr="0072627B">
        <w:rPr>
          <w:rFonts w:ascii="Baskerville Old Face" w:hAnsi="Baskerville Old Face" w:cs="JasmineUPC"/>
          <w:b/>
          <w:lang w:val="es-MX"/>
        </w:rPr>
        <w:t xml:space="preserve">CAUSAR ALTA EN EL </w:t>
      </w:r>
      <w:r w:rsidRPr="0072627B">
        <w:rPr>
          <w:rFonts w:ascii="Baskerville Old Face" w:hAnsi="Baskerville Old Face" w:cs="JasmineUPC"/>
          <w:b/>
          <w:lang w:val="es-MX"/>
        </w:rPr>
        <w:t xml:space="preserve">REGISTRO </w:t>
      </w:r>
      <w:r w:rsidR="00DB0D19" w:rsidRPr="0072627B">
        <w:rPr>
          <w:rFonts w:ascii="Baskerville Old Face" w:hAnsi="Baskerville Old Face" w:cs="JasmineUPC"/>
          <w:b/>
          <w:lang w:val="es-MX"/>
        </w:rPr>
        <w:t>DEL</w:t>
      </w:r>
      <w:r w:rsidRPr="0072627B">
        <w:rPr>
          <w:rFonts w:ascii="Baskerville Old Face" w:hAnsi="Baskerville Old Face" w:cs="JasmineUPC"/>
          <w:b/>
          <w:lang w:val="es-MX"/>
        </w:rPr>
        <w:t xml:space="preserve"> </w:t>
      </w:r>
      <w:r w:rsidR="003B6BF2" w:rsidRPr="0072627B">
        <w:rPr>
          <w:rFonts w:ascii="Baskerville Old Face" w:hAnsi="Baskerville Old Face" w:cs="JasmineUPC"/>
          <w:b/>
          <w:lang w:val="es-MX"/>
        </w:rPr>
        <w:t>PADRÓN</w:t>
      </w:r>
      <w:r w:rsidRPr="0072627B">
        <w:rPr>
          <w:rFonts w:ascii="Baskerville Old Face" w:hAnsi="Baskerville Old Face" w:cs="JasmineUPC"/>
          <w:b/>
          <w:lang w:val="es-MX"/>
        </w:rPr>
        <w:t xml:space="preserve"> DE CONTRATISTAS </w:t>
      </w:r>
      <w:r w:rsidR="0072627B" w:rsidRPr="0072627B">
        <w:rPr>
          <w:rFonts w:ascii="Baskerville Old Face" w:hAnsi="Baskerville Old Face" w:cs="JasmineUPC"/>
          <w:b/>
          <w:lang w:val="es-MX"/>
        </w:rPr>
        <w:t>TONALÁ</w:t>
      </w:r>
      <w:r w:rsidR="00DB0D19" w:rsidRPr="0072627B">
        <w:rPr>
          <w:rFonts w:ascii="Baskerville Old Face" w:hAnsi="Baskerville Old Face" w:cs="JasmineUPC"/>
          <w:b/>
          <w:lang w:val="es-MX"/>
        </w:rPr>
        <w:t>, JALISCO.</w:t>
      </w:r>
    </w:p>
    <w:p w:rsidR="0072627B" w:rsidRPr="0072627B" w:rsidRDefault="0072627B" w:rsidP="00701905">
      <w:pPr>
        <w:rPr>
          <w:rFonts w:ascii="Baskerville Old Face" w:hAnsi="Baskerville Old Face" w:cs="JasmineUPC"/>
          <w:b/>
          <w:lang w:val="es-MX"/>
        </w:rPr>
      </w:pPr>
    </w:p>
    <w:p w:rsidR="00701905" w:rsidRPr="00615EC4" w:rsidRDefault="00701905" w:rsidP="00701905">
      <w:pPr>
        <w:jc w:val="center"/>
        <w:rPr>
          <w:rFonts w:ascii="Baskerville Old Face" w:hAnsi="Baskerville Old Face" w:cs="JasmineUPC"/>
          <w:b/>
          <w:sz w:val="22"/>
          <w:szCs w:val="22"/>
          <w:lang w:val="es-MX"/>
        </w:rPr>
      </w:pPr>
      <w:r w:rsidRPr="00615EC4">
        <w:rPr>
          <w:rFonts w:ascii="Baskerville Old Face" w:hAnsi="Baskerville Old Face" w:cs="JasmineUPC"/>
          <w:b/>
          <w:sz w:val="22"/>
          <w:szCs w:val="22"/>
          <w:lang w:val="es-MX"/>
        </w:rPr>
        <w:t>DEBERA PRESENTAR PARA COTEJO</w:t>
      </w:r>
      <w:r w:rsidR="00F868FD">
        <w:rPr>
          <w:rFonts w:ascii="Baskerville Old Face" w:hAnsi="Baskerville Old Face" w:cs="JasmineUPC"/>
          <w:b/>
          <w:sz w:val="22"/>
          <w:szCs w:val="22"/>
          <w:lang w:val="es-MX"/>
        </w:rPr>
        <w:t xml:space="preserve">: </w:t>
      </w:r>
      <w:r w:rsidR="00F868FD" w:rsidRPr="00615EC4">
        <w:rPr>
          <w:rFonts w:ascii="Baskerville Old Face" w:hAnsi="Baskerville Old Face" w:cs="JasmineUPC"/>
          <w:b/>
          <w:sz w:val="22"/>
          <w:szCs w:val="22"/>
          <w:lang w:val="es-MX"/>
        </w:rPr>
        <w:t>ORIGINAL</w:t>
      </w:r>
      <w:r w:rsidRPr="00615EC4">
        <w:rPr>
          <w:rFonts w:ascii="Baskerville Old Face" w:hAnsi="Baskerville Old Face" w:cs="JasmineUPC"/>
          <w:b/>
          <w:sz w:val="22"/>
          <w:szCs w:val="22"/>
          <w:lang w:val="es-MX"/>
        </w:rPr>
        <w:t xml:space="preserve"> Y COPIA DE LAS SIGUIENTE DOCUMENTACION</w:t>
      </w:r>
    </w:p>
    <w:p w:rsidR="00701905" w:rsidRDefault="00E721E2" w:rsidP="00DB0D19">
      <w:pPr>
        <w:jc w:val="both"/>
        <w:rPr>
          <w:rFonts w:ascii="Baskerville Old Face" w:hAnsi="Baskerville Old Face" w:cs="JasmineUPC"/>
          <w:iCs/>
          <w:sz w:val="28"/>
          <w:szCs w:val="28"/>
          <w:lang w:val="es-MX"/>
        </w:rPr>
      </w:pPr>
      <w:r>
        <w:rPr>
          <w:rFonts w:ascii="Baskerville Old Face" w:hAnsi="Baskerville Old Face" w:cs="JasmineUPC"/>
          <w:iCs/>
          <w:sz w:val="28"/>
          <w:szCs w:val="28"/>
          <w:lang w:val="es-MX"/>
        </w:rPr>
        <w:t>(Los oficios  y cartas deben venir dirigidos</w:t>
      </w:r>
      <w:r w:rsidRPr="00E70FBF">
        <w:rPr>
          <w:rFonts w:ascii="Baskerville Old Face" w:hAnsi="Baskerville Old Face" w:cs="JasmineUPC"/>
          <w:sz w:val="28"/>
          <w:szCs w:val="28"/>
          <w:lang w:val="es-MX"/>
        </w:rPr>
        <w:t xml:space="preserve">al </w:t>
      </w:r>
      <w:r w:rsidRPr="00E70FBF">
        <w:rPr>
          <w:rFonts w:ascii="Baskerville Old Face" w:hAnsi="Baskerville Old Face" w:cs="JasmineUPC"/>
          <w:color w:val="0000FF"/>
          <w:sz w:val="28"/>
          <w:szCs w:val="28"/>
          <w:lang w:val="es-MX"/>
        </w:rPr>
        <w:t>Director General de Obras Públicas, Ing. José Isabel Sandoval Morán</w:t>
      </w:r>
      <w:r>
        <w:rPr>
          <w:rFonts w:ascii="Baskerville Old Face" w:hAnsi="Baskerville Old Face" w:cs="JasmineUPC"/>
          <w:color w:val="0000FF"/>
          <w:sz w:val="28"/>
          <w:szCs w:val="28"/>
          <w:lang w:val="es-MX"/>
        </w:rPr>
        <w:t>)</w:t>
      </w:r>
    </w:p>
    <w:p w:rsidR="00E721E2" w:rsidRPr="00A90615" w:rsidRDefault="00E721E2" w:rsidP="00701905">
      <w:pPr>
        <w:ind w:left="360"/>
        <w:jc w:val="both"/>
        <w:rPr>
          <w:rFonts w:ascii="Baskerville Old Face" w:hAnsi="Baskerville Old Face" w:cs="JasmineUPC"/>
          <w:iCs/>
          <w:sz w:val="28"/>
          <w:szCs w:val="28"/>
          <w:lang w:val="es-MX"/>
        </w:rPr>
      </w:pPr>
    </w:p>
    <w:p w:rsidR="00E70FBF" w:rsidRPr="00E70FBF" w:rsidRDefault="00E70FBF" w:rsidP="00E70FBF">
      <w:pPr>
        <w:pStyle w:val="Prrafodelista"/>
        <w:numPr>
          <w:ilvl w:val="0"/>
          <w:numId w:val="1"/>
        </w:numPr>
        <w:jc w:val="both"/>
        <w:rPr>
          <w:rFonts w:ascii="Baskerville Old Face" w:hAnsi="Baskerville Old Face" w:cs="JasmineUPC"/>
          <w:sz w:val="28"/>
          <w:szCs w:val="28"/>
          <w:lang w:val="es-MX"/>
        </w:rPr>
      </w:pPr>
      <w:r w:rsidRPr="00E70FBF">
        <w:rPr>
          <w:rFonts w:ascii="Baskerville Old Face" w:hAnsi="Baskerville Old Face" w:cs="JasmineUPC"/>
          <w:sz w:val="28"/>
          <w:szCs w:val="28"/>
          <w:lang w:val="es-MX"/>
        </w:rPr>
        <w:t xml:space="preserve">Anexar oficio proporcionado por la Dirección en hoja membretada de la empresa (oficio </w:t>
      </w:r>
      <w:r w:rsidR="00E721E2">
        <w:rPr>
          <w:rFonts w:ascii="Baskerville Old Face" w:hAnsi="Baskerville Old Face" w:cs="JasmineUPC"/>
          <w:sz w:val="28"/>
          <w:szCs w:val="28"/>
          <w:lang w:val="es-MX"/>
        </w:rPr>
        <w:t xml:space="preserve">solicitando el </w:t>
      </w:r>
      <w:r w:rsidR="0063053A">
        <w:rPr>
          <w:rFonts w:ascii="Baskerville Old Face" w:hAnsi="Baskerville Old Face" w:cs="JasmineUPC"/>
          <w:sz w:val="28"/>
          <w:szCs w:val="28"/>
          <w:lang w:val="es-MX"/>
        </w:rPr>
        <w:t>alta en el Padrón de Contratista</w:t>
      </w:r>
      <w:r w:rsidRPr="00E70FBF">
        <w:rPr>
          <w:rFonts w:ascii="Baskerville Old Face" w:hAnsi="Baskerville Old Face" w:cs="JasmineUPC"/>
          <w:color w:val="0000FF"/>
          <w:sz w:val="28"/>
          <w:szCs w:val="28"/>
          <w:lang w:val="es-MX"/>
        </w:rPr>
        <w:t>.</w:t>
      </w:r>
      <w:r w:rsidRPr="00E70FBF">
        <w:rPr>
          <w:rFonts w:ascii="Baskerville Old Face" w:hAnsi="Baskerville Old Face" w:cs="JasmineUPC"/>
          <w:sz w:val="28"/>
          <w:szCs w:val="28"/>
          <w:lang w:val="es-MX"/>
        </w:rPr>
        <w:t>).</w:t>
      </w:r>
    </w:p>
    <w:p w:rsidR="00701905" w:rsidRPr="00A90615" w:rsidRDefault="00701905" w:rsidP="00701905">
      <w:pPr>
        <w:numPr>
          <w:ilvl w:val="0"/>
          <w:numId w:val="1"/>
        </w:numPr>
        <w:jc w:val="both"/>
        <w:rPr>
          <w:rFonts w:ascii="Baskerville Old Face" w:hAnsi="Baskerville Old Face" w:cs="JasmineUPC"/>
          <w:iCs/>
          <w:sz w:val="28"/>
          <w:szCs w:val="28"/>
          <w:lang w:val="es-MX"/>
        </w:rPr>
      </w:pPr>
      <w:r>
        <w:rPr>
          <w:rFonts w:ascii="Baskerville Old Face" w:hAnsi="Baskerville Old Face" w:cs="JasmineUPC"/>
          <w:iCs/>
          <w:sz w:val="28"/>
          <w:szCs w:val="28"/>
          <w:lang w:val="es-MX"/>
        </w:rPr>
        <w:t xml:space="preserve">Copia del </w:t>
      </w:r>
      <w:r w:rsidRPr="00A90615">
        <w:rPr>
          <w:rFonts w:ascii="Baskerville Old Face" w:hAnsi="Baskerville Old Face" w:cs="JasmineUPC"/>
          <w:iCs/>
          <w:sz w:val="28"/>
          <w:szCs w:val="28"/>
          <w:lang w:val="es-MX"/>
        </w:rPr>
        <w:t>Acta constitutiva y modificaciones (Copia del acta de nacimiento en caso de ser  persona física);</w:t>
      </w:r>
    </w:p>
    <w:p w:rsidR="00701905" w:rsidRPr="00B24700" w:rsidRDefault="00B24700" w:rsidP="00B24700">
      <w:pPr>
        <w:numPr>
          <w:ilvl w:val="0"/>
          <w:numId w:val="1"/>
        </w:numPr>
        <w:jc w:val="both"/>
        <w:rPr>
          <w:rFonts w:ascii="Baskerville Old Face" w:hAnsi="Baskerville Old Face" w:cs="JasmineUPC"/>
          <w:bCs/>
          <w:sz w:val="28"/>
          <w:szCs w:val="28"/>
          <w:lang w:val="es-MX"/>
        </w:rPr>
      </w:pPr>
      <w:r w:rsidRPr="00B24700">
        <w:rPr>
          <w:rFonts w:ascii="Baskerville Old Face" w:hAnsi="Baskerville Old Face" w:cs="JasmineUPC"/>
          <w:bCs/>
          <w:sz w:val="28"/>
          <w:szCs w:val="28"/>
          <w:lang w:val="es-MX"/>
        </w:rPr>
        <w:t>Estados financieros (balance general incluidos relación de analíticos) con copia de cedula del contador anexa de 2 meses anterior al registro.</w:t>
      </w:r>
      <w:r w:rsidR="00701905" w:rsidRPr="00B24700">
        <w:rPr>
          <w:rFonts w:ascii="Baskerville Old Face" w:hAnsi="Baskerville Old Face" w:cs="JasmineUPC"/>
          <w:bCs/>
          <w:color w:val="0000FF"/>
          <w:sz w:val="28"/>
          <w:szCs w:val="28"/>
          <w:lang w:val="es-MX"/>
        </w:rPr>
        <w:t>(originales)</w:t>
      </w:r>
    </w:p>
    <w:p w:rsidR="00701905" w:rsidRPr="00BA7B22" w:rsidRDefault="00701905" w:rsidP="00701905">
      <w:pPr>
        <w:numPr>
          <w:ilvl w:val="0"/>
          <w:numId w:val="1"/>
        </w:numPr>
        <w:jc w:val="both"/>
        <w:rPr>
          <w:rFonts w:ascii="Baskerville Old Face" w:hAnsi="Baskerville Old Face" w:cs="JasmineUPC"/>
          <w:bCs/>
          <w:color w:val="0000FF"/>
          <w:sz w:val="28"/>
          <w:szCs w:val="28"/>
          <w:lang w:val="es-MX"/>
        </w:rPr>
      </w:pPr>
      <w:r w:rsidRPr="00A90615">
        <w:rPr>
          <w:rFonts w:ascii="Baskerville Old Face" w:hAnsi="Baskerville Old Face" w:cs="JasmineUPC"/>
          <w:bCs/>
          <w:sz w:val="28"/>
          <w:szCs w:val="28"/>
          <w:lang w:val="es-MX"/>
        </w:rPr>
        <w:t>Ultima declaración anual</w:t>
      </w:r>
      <w:r w:rsidRPr="00A90615">
        <w:rPr>
          <w:rFonts w:ascii="Baskerville Old Face" w:hAnsi="Baskerville Old Face" w:cs="JasmineUPC"/>
          <w:sz w:val="28"/>
          <w:szCs w:val="28"/>
          <w:lang w:val="es-MX"/>
        </w:rPr>
        <w:t xml:space="preserve"> completa</w:t>
      </w:r>
      <w:r w:rsidR="00BA7B22" w:rsidRPr="00BA7B22">
        <w:rPr>
          <w:rFonts w:ascii="Baskerville Old Face" w:hAnsi="Baskerville Old Face" w:cs="JasmineUPC"/>
          <w:color w:val="0000FF"/>
          <w:sz w:val="28"/>
          <w:szCs w:val="28"/>
          <w:lang w:val="es-MX"/>
        </w:rPr>
        <w:t>(y/o pagos parciales mensuales ante el SAT de todas sus obligaciones fiscales</w:t>
      </w:r>
      <w:r w:rsidR="00BA7B22">
        <w:rPr>
          <w:rFonts w:ascii="Baskerville Old Face" w:hAnsi="Baskerville Old Face" w:cs="JasmineUPC"/>
          <w:color w:val="0000FF"/>
          <w:sz w:val="28"/>
          <w:szCs w:val="28"/>
          <w:lang w:val="es-MX"/>
        </w:rPr>
        <w:t xml:space="preserve"> cuando son de nueva creación</w:t>
      </w:r>
      <w:r w:rsidR="00BA7B22" w:rsidRPr="00BA7B22">
        <w:rPr>
          <w:rFonts w:ascii="Baskerville Old Face" w:hAnsi="Baskerville Old Face" w:cs="JasmineUPC"/>
          <w:color w:val="0000FF"/>
          <w:sz w:val="28"/>
          <w:szCs w:val="28"/>
          <w:lang w:val="es-MX"/>
        </w:rPr>
        <w:t>)</w:t>
      </w:r>
      <w:r w:rsidRPr="00BA7B22">
        <w:rPr>
          <w:rFonts w:ascii="Baskerville Old Face" w:hAnsi="Baskerville Old Face" w:cs="JasmineUPC"/>
          <w:color w:val="0000FF"/>
          <w:sz w:val="28"/>
          <w:szCs w:val="28"/>
          <w:lang w:val="es-MX"/>
        </w:rPr>
        <w:t>.</w:t>
      </w:r>
    </w:p>
    <w:p w:rsidR="00701905" w:rsidRPr="00A90615" w:rsidRDefault="00701905" w:rsidP="00701905">
      <w:pPr>
        <w:numPr>
          <w:ilvl w:val="0"/>
          <w:numId w:val="1"/>
        </w:numPr>
        <w:jc w:val="both"/>
        <w:rPr>
          <w:rFonts w:ascii="Baskerville Old Face" w:hAnsi="Baskerville Old Face" w:cs="JasmineUPC"/>
          <w:sz w:val="28"/>
          <w:szCs w:val="28"/>
          <w:lang w:val="es-MX"/>
        </w:rPr>
      </w:pPr>
      <w:r w:rsidRPr="00A90615">
        <w:rPr>
          <w:rFonts w:ascii="Baskerville Old Face" w:hAnsi="Baskerville Old Face" w:cs="JasmineUPC"/>
          <w:sz w:val="28"/>
          <w:szCs w:val="28"/>
          <w:lang w:val="es-MX"/>
        </w:rPr>
        <w:t xml:space="preserve">Currículum vitae de  la empresa, y de técnicos y profesionistas de la misma; </w:t>
      </w:r>
    </w:p>
    <w:p w:rsidR="00701905" w:rsidRPr="00A90615" w:rsidRDefault="00701905" w:rsidP="00701905">
      <w:pPr>
        <w:numPr>
          <w:ilvl w:val="0"/>
          <w:numId w:val="1"/>
        </w:numPr>
        <w:jc w:val="both"/>
        <w:rPr>
          <w:rFonts w:ascii="Baskerville Old Face" w:hAnsi="Baskerville Old Face" w:cs="JasmineUPC"/>
          <w:sz w:val="28"/>
          <w:szCs w:val="28"/>
          <w:lang w:val="es-MX"/>
        </w:rPr>
      </w:pPr>
      <w:r>
        <w:rPr>
          <w:rFonts w:ascii="Baskerville Old Face" w:hAnsi="Baskerville Old Face" w:cs="JasmineUPC"/>
          <w:sz w:val="28"/>
          <w:szCs w:val="28"/>
          <w:lang w:val="es-MX"/>
        </w:rPr>
        <w:t>Oficio de la d</w:t>
      </w:r>
      <w:r w:rsidRPr="00A90615">
        <w:rPr>
          <w:rFonts w:ascii="Baskerville Old Face" w:hAnsi="Baskerville Old Face" w:cs="JasmineUPC"/>
          <w:sz w:val="28"/>
          <w:szCs w:val="28"/>
          <w:lang w:val="es-MX"/>
        </w:rPr>
        <w:t>escripción de equipo y maquinaria</w:t>
      </w:r>
      <w:r>
        <w:rPr>
          <w:rFonts w:ascii="Baskerville Old Face" w:hAnsi="Baskerville Old Face" w:cs="JasmineUPC"/>
          <w:sz w:val="28"/>
          <w:szCs w:val="28"/>
          <w:lang w:val="es-MX"/>
        </w:rPr>
        <w:t xml:space="preserve"> de la empresa (o manifestación escrita de no contar con ella, sino que se renta</w:t>
      </w:r>
      <w:r w:rsidR="00DE746D">
        <w:rPr>
          <w:rFonts w:ascii="Baskerville Old Face" w:hAnsi="Baskerville Old Face" w:cs="JasmineUPC"/>
          <w:sz w:val="28"/>
          <w:szCs w:val="28"/>
          <w:lang w:val="es-MX"/>
        </w:rPr>
        <w:t>, dirigido al director general</w:t>
      </w:r>
      <w:r>
        <w:rPr>
          <w:rFonts w:ascii="Baskerville Old Face" w:hAnsi="Baskerville Old Face" w:cs="JasmineUPC"/>
          <w:sz w:val="28"/>
          <w:szCs w:val="28"/>
          <w:lang w:val="es-MX"/>
        </w:rPr>
        <w:t>).</w:t>
      </w:r>
    </w:p>
    <w:p w:rsidR="00701905" w:rsidRDefault="00701905" w:rsidP="00701905">
      <w:pPr>
        <w:numPr>
          <w:ilvl w:val="0"/>
          <w:numId w:val="1"/>
        </w:numPr>
        <w:jc w:val="both"/>
        <w:rPr>
          <w:rFonts w:ascii="Baskerville Old Face" w:hAnsi="Baskerville Old Face" w:cs="JasmineUPC"/>
          <w:sz w:val="28"/>
          <w:szCs w:val="28"/>
          <w:lang w:val="es-MX"/>
        </w:rPr>
      </w:pPr>
      <w:r w:rsidRPr="00A90615">
        <w:rPr>
          <w:rFonts w:ascii="Baskerville Old Face" w:hAnsi="Baskerville Old Face" w:cs="JasmineUPC"/>
          <w:sz w:val="28"/>
          <w:szCs w:val="28"/>
          <w:lang w:val="es-MX"/>
        </w:rPr>
        <w:t xml:space="preserve">Carta de solvencia bancaria (o dos </w:t>
      </w:r>
      <w:r>
        <w:rPr>
          <w:rFonts w:ascii="Baskerville Old Face" w:hAnsi="Baskerville Old Face" w:cs="JasmineUPC"/>
          <w:sz w:val="28"/>
          <w:szCs w:val="28"/>
          <w:lang w:val="es-MX"/>
        </w:rPr>
        <w:t>estados de cuenta actualizados).</w:t>
      </w:r>
    </w:p>
    <w:p w:rsidR="00E721E2" w:rsidRDefault="00701905" w:rsidP="007C7E30">
      <w:pPr>
        <w:numPr>
          <w:ilvl w:val="0"/>
          <w:numId w:val="1"/>
        </w:numPr>
        <w:jc w:val="both"/>
        <w:rPr>
          <w:rFonts w:ascii="Baskerville Old Face" w:hAnsi="Baskerville Old Face" w:cs="JasmineUPC"/>
          <w:sz w:val="28"/>
          <w:szCs w:val="28"/>
          <w:lang w:val="es-MX"/>
        </w:rPr>
      </w:pPr>
      <w:r w:rsidRPr="00E721E2">
        <w:rPr>
          <w:rFonts w:ascii="Baskerville Old Face" w:hAnsi="Baskerville Old Face" w:cs="JasmineUPC"/>
          <w:sz w:val="28"/>
          <w:szCs w:val="28"/>
          <w:lang w:val="es-MX"/>
        </w:rPr>
        <w:t xml:space="preserve">Carta de Línea de Afianzamiento </w:t>
      </w:r>
    </w:p>
    <w:p w:rsidR="00701905" w:rsidRPr="00E721E2" w:rsidRDefault="00701905" w:rsidP="007C7E30">
      <w:pPr>
        <w:numPr>
          <w:ilvl w:val="0"/>
          <w:numId w:val="1"/>
        </w:numPr>
        <w:jc w:val="both"/>
        <w:rPr>
          <w:rFonts w:ascii="Baskerville Old Face" w:hAnsi="Baskerville Old Face" w:cs="JasmineUPC"/>
          <w:sz w:val="28"/>
          <w:szCs w:val="28"/>
          <w:lang w:val="es-MX"/>
        </w:rPr>
      </w:pPr>
      <w:bookmarkStart w:id="0" w:name="_GoBack"/>
      <w:r w:rsidRPr="00E721E2">
        <w:rPr>
          <w:rFonts w:ascii="Baskerville Old Face" w:hAnsi="Baskerville Old Face" w:cs="JasmineUPC"/>
          <w:sz w:val="28"/>
          <w:szCs w:val="28"/>
          <w:lang w:val="es-MX"/>
        </w:rPr>
        <w:t xml:space="preserve">Constancia de Inscripción a la SIOP </w:t>
      </w:r>
    </w:p>
    <w:bookmarkEnd w:id="0"/>
    <w:p w:rsidR="00701905" w:rsidRDefault="00701905" w:rsidP="00701905">
      <w:pPr>
        <w:numPr>
          <w:ilvl w:val="0"/>
          <w:numId w:val="1"/>
        </w:numPr>
        <w:jc w:val="both"/>
        <w:rPr>
          <w:rFonts w:ascii="Baskerville Old Face" w:hAnsi="Baskerville Old Face" w:cs="JasmineUPC"/>
          <w:sz w:val="28"/>
          <w:szCs w:val="28"/>
          <w:lang w:val="es-MX"/>
        </w:rPr>
      </w:pPr>
      <w:r w:rsidRPr="00A90615">
        <w:rPr>
          <w:rFonts w:ascii="Baskerville Old Face" w:hAnsi="Baskerville Old Face" w:cs="JasmineUPC"/>
          <w:sz w:val="28"/>
          <w:szCs w:val="28"/>
          <w:lang w:val="es-MX"/>
        </w:rPr>
        <w:t xml:space="preserve">Copia de registro ante I.M.S.S./INFONAVIT; </w:t>
      </w:r>
    </w:p>
    <w:p w:rsidR="00701905" w:rsidRDefault="00701905" w:rsidP="00701905">
      <w:pPr>
        <w:numPr>
          <w:ilvl w:val="0"/>
          <w:numId w:val="1"/>
        </w:numPr>
        <w:jc w:val="both"/>
        <w:rPr>
          <w:rFonts w:ascii="Baskerville Old Face" w:hAnsi="Baskerville Old Face" w:cs="JasmineUPC"/>
          <w:sz w:val="28"/>
          <w:szCs w:val="28"/>
          <w:lang w:val="es-MX"/>
        </w:rPr>
      </w:pPr>
      <w:r>
        <w:rPr>
          <w:rFonts w:ascii="Baskerville Old Face" w:hAnsi="Baskerville Old Face" w:cs="JasmineUPC"/>
          <w:sz w:val="28"/>
          <w:szCs w:val="28"/>
          <w:lang w:val="es-MX"/>
        </w:rPr>
        <w:t>R.F.C.</w:t>
      </w:r>
    </w:p>
    <w:p w:rsidR="00701905" w:rsidRDefault="00701905" w:rsidP="00701905">
      <w:pPr>
        <w:numPr>
          <w:ilvl w:val="0"/>
          <w:numId w:val="1"/>
        </w:numPr>
        <w:jc w:val="both"/>
        <w:rPr>
          <w:rFonts w:ascii="Baskerville Old Face" w:hAnsi="Baskerville Old Face" w:cs="JasmineUPC"/>
          <w:sz w:val="28"/>
          <w:szCs w:val="28"/>
          <w:lang w:val="es-MX"/>
        </w:rPr>
      </w:pPr>
      <w:r>
        <w:rPr>
          <w:rFonts w:ascii="Baskerville Old Face" w:hAnsi="Baskerville Old Face" w:cs="JasmineUPC"/>
          <w:sz w:val="28"/>
          <w:szCs w:val="28"/>
          <w:lang w:val="es-MX"/>
        </w:rPr>
        <w:t xml:space="preserve">SIEM </w:t>
      </w:r>
      <w:r w:rsidR="00DB0D19">
        <w:rPr>
          <w:rFonts w:ascii="Baskerville Old Face" w:hAnsi="Baskerville Old Face" w:cs="JasmineUPC"/>
          <w:sz w:val="28"/>
          <w:szCs w:val="28"/>
          <w:lang w:val="es-MX"/>
        </w:rPr>
        <w:t xml:space="preserve"> vigente </w:t>
      </w:r>
    </w:p>
    <w:p w:rsidR="00701905" w:rsidRPr="00A90615" w:rsidRDefault="00701905" w:rsidP="00701905">
      <w:pPr>
        <w:numPr>
          <w:ilvl w:val="0"/>
          <w:numId w:val="1"/>
        </w:numPr>
        <w:jc w:val="both"/>
        <w:rPr>
          <w:rFonts w:ascii="Baskerville Old Face" w:hAnsi="Baskerville Old Face" w:cs="JasmineUPC"/>
          <w:sz w:val="28"/>
          <w:szCs w:val="28"/>
          <w:lang w:val="es-MX"/>
        </w:rPr>
      </w:pPr>
      <w:r w:rsidRPr="00A90615">
        <w:rPr>
          <w:rFonts w:ascii="Baskerville Old Face" w:hAnsi="Baskerville Old Face" w:cs="JasmineUPC"/>
          <w:sz w:val="28"/>
          <w:szCs w:val="28"/>
          <w:lang w:val="es-MX"/>
        </w:rPr>
        <w:t xml:space="preserve">C.M.I.C.  </w:t>
      </w:r>
      <w:r w:rsidR="00DB0D19">
        <w:rPr>
          <w:rFonts w:ascii="Baskerville Old Face" w:hAnsi="Baskerville Old Face" w:cs="JasmineUPC"/>
          <w:sz w:val="28"/>
          <w:szCs w:val="28"/>
          <w:lang w:val="es-MX"/>
        </w:rPr>
        <w:t xml:space="preserve"> vigente </w:t>
      </w:r>
      <w:r w:rsidRPr="00701905">
        <w:rPr>
          <w:rFonts w:ascii="Baskerville Old Face" w:hAnsi="Baskerville Old Face" w:cs="JasmineUPC"/>
          <w:color w:val="0000FF"/>
          <w:sz w:val="28"/>
          <w:szCs w:val="28"/>
          <w:lang w:val="es-MX"/>
        </w:rPr>
        <w:t>(opcional)</w:t>
      </w:r>
    </w:p>
    <w:p w:rsidR="00701905" w:rsidRPr="00A90615" w:rsidRDefault="00701905" w:rsidP="00701905">
      <w:pPr>
        <w:numPr>
          <w:ilvl w:val="0"/>
          <w:numId w:val="1"/>
        </w:numPr>
        <w:jc w:val="both"/>
        <w:rPr>
          <w:rFonts w:ascii="Baskerville Old Face" w:hAnsi="Baskerville Old Face" w:cs="JasmineUPC"/>
          <w:sz w:val="28"/>
          <w:szCs w:val="28"/>
          <w:lang w:val="es-MX"/>
        </w:rPr>
      </w:pPr>
      <w:r w:rsidRPr="00A90615">
        <w:rPr>
          <w:rFonts w:ascii="Baskerville Old Face" w:hAnsi="Baskerville Old Face" w:cs="JasmineUPC"/>
          <w:iCs/>
          <w:sz w:val="28"/>
          <w:szCs w:val="28"/>
          <w:lang w:val="es-MX"/>
        </w:rPr>
        <w:t>Comprobante de domicilio de la empresa con una vigencia no mayor a 60 días (teléfono</w:t>
      </w:r>
      <w:r w:rsidR="00506904">
        <w:rPr>
          <w:rFonts w:ascii="Baskerville Old Face" w:hAnsi="Baskerville Old Face" w:cs="JasmineUPC"/>
          <w:iCs/>
          <w:sz w:val="28"/>
          <w:szCs w:val="28"/>
          <w:lang w:val="es-MX"/>
        </w:rPr>
        <w:t xml:space="preserve">, </w:t>
      </w:r>
      <w:r w:rsidRPr="00A90615">
        <w:rPr>
          <w:rFonts w:ascii="Baskerville Old Face" w:hAnsi="Baskerville Old Face" w:cs="JasmineUPC"/>
          <w:iCs/>
          <w:sz w:val="28"/>
          <w:szCs w:val="28"/>
          <w:lang w:val="es-MX"/>
        </w:rPr>
        <w:t xml:space="preserve"> Luz</w:t>
      </w:r>
      <w:r w:rsidR="00506904">
        <w:rPr>
          <w:rFonts w:ascii="Baskerville Old Face" w:hAnsi="Baskerville Old Face" w:cs="JasmineUPC"/>
          <w:iCs/>
          <w:sz w:val="28"/>
          <w:szCs w:val="28"/>
          <w:lang w:val="es-MX"/>
        </w:rPr>
        <w:t xml:space="preserve"> o contrato de renta</w:t>
      </w:r>
      <w:r w:rsidRPr="00A90615">
        <w:rPr>
          <w:rFonts w:ascii="Baskerville Old Face" w:hAnsi="Baskerville Old Face" w:cs="JasmineUPC"/>
          <w:iCs/>
          <w:sz w:val="28"/>
          <w:szCs w:val="28"/>
          <w:lang w:val="es-MX"/>
        </w:rPr>
        <w:t>)</w:t>
      </w:r>
    </w:p>
    <w:p w:rsidR="00701905" w:rsidRPr="00A90615" w:rsidRDefault="00701905" w:rsidP="00701905">
      <w:pPr>
        <w:numPr>
          <w:ilvl w:val="0"/>
          <w:numId w:val="1"/>
        </w:numPr>
        <w:jc w:val="both"/>
        <w:rPr>
          <w:rFonts w:ascii="Baskerville Old Face" w:hAnsi="Baskerville Old Face" w:cs="JasmineUPC"/>
          <w:sz w:val="28"/>
          <w:szCs w:val="28"/>
          <w:lang w:val="es-MX"/>
        </w:rPr>
      </w:pPr>
      <w:r w:rsidRPr="00A90615">
        <w:rPr>
          <w:rFonts w:ascii="Baskerville Old Face" w:hAnsi="Baskerville Old Face" w:cs="JasmineUPC"/>
          <w:sz w:val="28"/>
          <w:szCs w:val="28"/>
          <w:lang w:val="es-MX"/>
        </w:rPr>
        <w:t xml:space="preserve">Poder notarial del apoderado legal (en su caso), </w:t>
      </w:r>
      <w:r>
        <w:rPr>
          <w:rFonts w:ascii="Baskerville Old Face" w:hAnsi="Baskerville Old Face" w:cs="JasmineUPC"/>
          <w:sz w:val="28"/>
          <w:szCs w:val="28"/>
          <w:lang w:val="es-MX"/>
        </w:rPr>
        <w:t>anexar IFE y Cédula profesional.</w:t>
      </w:r>
    </w:p>
    <w:p w:rsidR="00701905" w:rsidRPr="00A90615" w:rsidRDefault="00701905" w:rsidP="00701905">
      <w:pPr>
        <w:numPr>
          <w:ilvl w:val="0"/>
          <w:numId w:val="1"/>
        </w:numPr>
        <w:jc w:val="both"/>
        <w:rPr>
          <w:rFonts w:ascii="Baskerville Old Face" w:hAnsi="Baskerville Old Face" w:cs="JasmineUPC"/>
          <w:sz w:val="28"/>
          <w:szCs w:val="28"/>
          <w:lang w:val="es-MX"/>
        </w:rPr>
      </w:pPr>
      <w:r w:rsidRPr="00A90615">
        <w:rPr>
          <w:rFonts w:ascii="Baskerville Old Face" w:hAnsi="Baskerville Old Face" w:cs="JasmineUPC"/>
          <w:sz w:val="28"/>
          <w:szCs w:val="28"/>
          <w:lang w:val="es-MX"/>
        </w:rPr>
        <w:t xml:space="preserve">Copia de cédula profesional del representante legal si es Ingeniero Civil o Arquitecto, </w:t>
      </w:r>
    </w:p>
    <w:p w:rsidR="00701905" w:rsidRDefault="00701905" w:rsidP="00701905">
      <w:pPr>
        <w:numPr>
          <w:ilvl w:val="0"/>
          <w:numId w:val="1"/>
        </w:numPr>
        <w:jc w:val="both"/>
        <w:rPr>
          <w:rFonts w:ascii="Baskerville Old Face" w:hAnsi="Baskerville Old Face" w:cs="JasmineUPC"/>
          <w:sz w:val="28"/>
          <w:szCs w:val="28"/>
          <w:lang w:val="es-MX"/>
        </w:rPr>
      </w:pPr>
      <w:r w:rsidRPr="00A90615">
        <w:rPr>
          <w:rFonts w:ascii="Baskerville Old Face" w:hAnsi="Baskerville Old Face" w:cs="JasmineUPC"/>
          <w:sz w:val="28"/>
          <w:szCs w:val="28"/>
          <w:lang w:val="es-MX"/>
        </w:rPr>
        <w:t>Copi</w:t>
      </w:r>
      <w:r w:rsidR="00865832">
        <w:rPr>
          <w:rFonts w:ascii="Baskerville Old Face" w:hAnsi="Baskerville Old Face" w:cs="JasmineUPC"/>
          <w:sz w:val="28"/>
          <w:szCs w:val="28"/>
          <w:lang w:val="es-MX"/>
        </w:rPr>
        <w:t xml:space="preserve">a de la constancia y/o credencial de </w:t>
      </w:r>
      <w:r w:rsidRPr="00A90615">
        <w:rPr>
          <w:rFonts w:ascii="Baskerville Old Face" w:hAnsi="Baskerville Old Face" w:cs="JasmineUPC"/>
          <w:sz w:val="28"/>
          <w:szCs w:val="28"/>
          <w:lang w:val="es-MX"/>
        </w:rPr>
        <w:t xml:space="preserve">estar </w:t>
      </w:r>
      <w:r w:rsidR="00DE746D">
        <w:rPr>
          <w:rFonts w:ascii="Baskerville Old Face" w:hAnsi="Baskerville Old Face" w:cs="JasmineUPC"/>
          <w:sz w:val="28"/>
          <w:szCs w:val="28"/>
          <w:lang w:val="es-MX"/>
        </w:rPr>
        <w:t xml:space="preserve">vigente en el Registro </w:t>
      </w:r>
      <w:r w:rsidR="00DD21F7">
        <w:rPr>
          <w:rFonts w:ascii="Baskerville Old Face" w:hAnsi="Baskerville Old Face" w:cs="JasmineUPC"/>
          <w:sz w:val="28"/>
          <w:szCs w:val="28"/>
          <w:lang w:val="es-MX"/>
        </w:rPr>
        <w:t xml:space="preserve">de </w:t>
      </w:r>
      <w:r w:rsidR="00DE746D">
        <w:rPr>
          <w:rFonts w:ascii="Baskerville Old Face" w:hAnsi="Baskerville Old Face" w:cs="JasmineUPC"/>
          <w:sz w:val="28"/>
          <w:szCs w:val="28"/>
          <w:lang w:val="es-MX"/>
        </w:rPr>
        <w:t>Directores Responsables de Obra,</w:t>
      </w:r>
      <w:r w:rsidR="00DD21F7">
        <w:rPr>
          <w:rFonts w:ascii="Baskerville Old Face" w:hAnsi="Baskerville Old Face" w:cs="JasmineUPC"/>
          <w:sz w:val="28"/>
          <w:szCs w:val="28"/>
          <w:lang w:val="es-MX"/>
        </w:rPr>
        <w:t>de</w:t>
      </w:r>
      <w:r w:rsidRPr="00A90615">
        <w:rPr>
          <w:rFonts w:ascii="Baskerville Old Face" w:hAnsi="Baskerville Old Face" w:cs="JasmineUPC"/>
          <w:sz w:val="28"/>
          <w:szCs w:val="28"/>
          <w:lang w:val="es-MX"/>
        </w:rPr>
        <w:t xml:space="preserve"> la Dirección </w:t>
      </w:r>
      <w:r>
        <w:rPr>
          <w:rFonts w:ascii="Baskerville Old Face" w:hAnsi="Baskerville Old Face" w:cs="JasmineUPC"/>
          <w:sz w:val="28"/>
          <w:szCs w:val="28"/>
          <w:lang w:val="es-MX"/>
        </w:rPr>
        <w:t xml:space="preserve">General de Ordenamiento Territorial </w:t>
      </w:r>
      <w:r w:rsidRPr="00A90615">
        <w:rPr>
          <w:rFonts w:ascii="Baskerville Old Face" w:hAnsi="Baskerville Old Face" w:cs="JasmineUPC"/>
          <w:sz w:val="28"/>
          <w:szCs w:val="28"/>
          <w:lang w:val="es-MX"/>
        </w:rPr>
        <w:t>de este Municipio</w:t>
      </w:r>
      <w:r w:rsidR="00865832">
        <w:rPr>
          <w:rFonts w:ascii="Baskerville Old Face" w:hAnsi="Baskerville Old Face" w:cs="JasmineUPC"/>
          <w:sz w:val="28"/>
          <w:szCs w:val="28"/>
          <w:lang w:val="es-MX"/>
        </w:rPr>
        <w:t>, así como copia de la cedula profesional.</w:t>
      </w:r>
    </w:p>
    <w:p w:rsidR="00701905" w:rsidRPr="00A90615" w:rsidRDefault="00701905" w:rsidP="00701905">
      <w:pPr>
        <w:numPr>
          <w:ilvl w:val="0"/>
          <w:numId w:val="1"/>
        </w:numPr>
        <w:jc w:val="both"/>
        <w:rPr>
          <w:rFonts w:ascii="Baskerville Old Face" w:hAnsi="Baskerville Old Face" w:cs="JasmineUPC"/>
          <w:sz w:val="28"/>
          <w:szCs w:val="28"/>
          <w:lang w:val="es-MX"/>
        </w:rPr>
      </w:pPr>
      <w:r>
        <w:rPr>
          <w:rFonts w:ascii="Baskerville Old Face" w:hAnsi="Baskerville Old Face" w:cs="JasmineUPC"/>
          <w:sz w:val="28"/>
          <w:szCs w:val="28"/>
          <w:lang w:val="es-MX"/>
        </w:rPr>
        <w:t>Estar inscrito en COMPRANET</w:t>
      </w:r>
      <w:r w:rsidR="00DE746D">
        <w:rPr>
          <w:rFonts w:ascii="Baskerville Old Face" w:hAnsi="Baskerville Old Face" w:cs="JasmineUPC"/>
          <w:sz w:val="28"/>
          <w:szCs w:val="28"/>
          <w:lang w:val="es-MX"/>
        </w:rPr>
        <w:t>, presentar documento de registro.</w:t>
      </w:r>
    </w:p>
    <w:p w:rsidR="00701905" w:rsidRPr="0072627B" w:rsidRDefault="00701905" w:rsidP="00701905">
      <w:pPr>
        <w:numPr>
          <w:ilvl w:val="0"/>
          <w:numId w:val="1"/>
        </w:numPr>
        <w:jc w:val="both"/>
        <w:rPr>
          <w:rFonts w:ascii="Baskerville Old Face" w:hAnsi="Baskerville Old Face" w:cs="JasmineUPC"/>
          <w:sz w:val="28"/>
          <w:szCs w:val="28"/>
          <w:lang w:val="es-MX"/>
        </w:rPr>
      </w:pPr>
      <w:r w:rsidRPr="00A90615">
        <w:rPr>
          <w:rFonts w:ascii="Baskerville Old Face" w:hAnsi="Baskerville Old Face" w:cs="JasmineUPC"/>
          <w:sz w:val="28"/>
          <w:szCs w:val="28"/>
          <w:lang w:val="es-MX"/>
        </w:rPr>
        <w:t>C</w:t>
      </w:r>
      <w:r w:rsidR="00F868FD">
        <w:rPr>
          <w:rFonts w:ascii="Baskerville Old Face" w:hAnsi="Baskerville Old Face" w:cs="JasmineUPC"/>
          <w:sz w:val="28"/>
          <w:szCs w:val="28"/>
          <w:lang w:val="es-MX"/>
        </w:rPr>
        <w:t>opia de Pago de derechos según l</w:t>
      </w:r>
      <w:r w:rsidRPr="00A90615">
        <w:rPr>
          <w:rFonts w:ascii="Baskerville Old Face" w:hAnsi="Baskerville Old Face" w:cs="JasmineUPC"/>
          <w:sz w:val="28"/>
          <w:szCs w:val="28"/>
          <w:lang w:val="es-MX"/>
        </w:rPr>
        <w:t xml:space="preserve">omarca el artículo </w:t>
      </w:r>
      <w:r w:rsidR="00DB0F75">
        <w:rPr>
          <w:rFonts w:ascii="Baskerville Old Face" w:hAnsi="Baskerville Old Face" w:cs="JasmineUPC"/>
          <w:sz w:val="28"/>
          <w:szCs w:val="28"/>
          <w:lang w:val="es-MX"/>
        </w:rPr>
        <w:t>91 inciso  fracción I inciso s</w:t>
      </w:r>
      <w:r w:rsidR="00F868FD">
        <w:rPr>
          <w:rFonts w:ascii="Baskerville Old Face" w:hAnsi="Baskerville Old Face" w:cs="JasmineUPC"/>
          <w:sz w:val="28"/>
          <w:szCs w:val="28"/>
          <w:lang w:val="es-MX"/>
        </w:rPr>
        <w:t xml:space="preserve">, </w:t>
      </w:r>
      <w:r w:rsidRPr="00A90615">
        <w:rPr>
          <w:rFonts w:ascii="Baskerville Old Face" w:hAnsi="Baskerville Old Face" w:cs="JasmineUPC"/>
          <w:sz w:val="28"/>
          <w:szCs w:val="28"/>
          <w:lang w:val="es-MX"/>
        </w:rPr>
        <w:t>de la Ley de Ingresos del Municipio</w:t>
      </w:r>
      <w:r w:rsidR="00DB0F75">
        <w:rPr>
          <w:rFonts w:ascii="Baskerville Old Face" w:hAnsi="Baskerville Old Face" w:cs="JasmineUPC"/>
          <w:sz w:val="28"/>
          <w:szCs w:val="28"/>
          <w:lang w:val="es-MX"/>
        </w:rPr>
        <w:t xml:space="preserve"> de Tonalá, Jalisco</w:t>
      </w:r>
      <w:r w:rsidRPr="00A90615">
        <w:rPr>
          <w:rFonts w:ascii="Baskerville Old Face" w:hAnsi="Baskerville Old Face" w:cs="JasmineUPC"/>
          <w:sz w:val="28"/>
          <w:szCs w:val="28"/>
          <w:lang w:val="es-MX"/>
        </w:rPr>
        <w:t>.</w:t>
      </w:r>
    </w:p>
    <w:p w:rsidR="00701905" w:rsidRPr="00A90615" w:rsidRDefault="00701905" w:rsidP="00701905">
      <w:pPr>
        <w:ind w:left="360"/>
        <w:jc w:val="both"/>
        <w:rPr>
          <w:rFonts w:ascii="Baskerville Old Face" w:hAnsi="Baskerville Old Face" w:cs="JasmineUPC"/>
          <w:sz w:val="28"/>
          <w:szCs w:val="28"/>
          <w:lang w:val="es-MX"/>
        </w:rPr>
      </w:pPr>
    </w:p>
    <w:p w:rsidR="00701905" w:rsidRDefault="00701905" w:rsidP="00701905">
      <w:pPr>
        <w:jc w:val="center"/>
        <w:rPr>
          <w:rFonts w:ascii="Baskerville Old Face" w:hAnsi="Baskerville Old Face" w:cs="JasmineUPC"/>
          <w:b/>
          <w:sz w:val="28"/>
          <w:szCs w:val="28"/>
        </w:rPr>
      </w:pPr>
      <w:r w:rsidRPr="00A90615">
        <w:rPr>
          <w:rFonts w:ascii="Baskerville Old Face" w:hAnsi="Baskerville Old Face" w:cs="JasmineUPC"/>
          <w:b/>
          <w:sz w:val="28"/>
          <w:szCs w:val="28"/>
        </w:rPr>
        <w:t>NOTA: Cada año, habrá de refrendar su registro, exclusivamente en el mes de mayo.</w:t>
      </w:r>
    </w:p>
    <w:p w:rsidR="00701905" w:rsidRPr="00A90615" w:rsidRDefault="00701905" w:rsidP="00701905">
      <w:pPr>
        <w:jc w:val="righ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 w:cs="JasmineUPC"/>
          <w:b/>
          <w:sz w:val="28"/>
          <w:szCs w:val="28"/>
        </w:rPr>
        <w:t>EL COSTO ES DE $600.00</w:t>
      </w:r>
      <w:r w:rsidR="00C92F9F">
        <w:rPr>
          <w:rFonts w:ascii="Baskerville Old Face" w:hAnsi="Baskerville Old Face" w:cs="JasmineUPC"/>
          <w:b/>
          <w:sz w:val="28"/>
          <w:szCs w:val="28"/>
        </w:rPr>
        <w:t xml:space="preserve"> para el año 2018</w:t>
      </w:r>
    </w:p>
    <w:p w:rsidR="00CE50B8" w:rsidRDefault="00597FDE"/>
    <w:sectPr w:rsidR="00CE50B8" w:rsidSect="00701905">
      <w:headerReference w:type="default" r:id="rId7"/>
      <w:pgSz w:w="12242" w:h="15842" w:code="1"/>
      <w:pgMar w:top="567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DE" w:rsidRDefault="00597FDE">
      <w:r>
        <w:separator/>
      </w:r>
    </w:p>
  </w:endnote>
  <w:endnote w:type="continuationSeparator" w:id="1">
    <w:p w:rsidR="00597FDE" w:rsidRDefault="0059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DE" w:rsidRDefault="00597FDE">
      <w:r>
        <w:separator/>
      </w:r>
    </w:p>
  </w:footnote>
  <w:footnote w:type="continuationSeparator" w:id="1">
    <w:p w:rsidR="00597FDE" w:rsidRDefault="00597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ED" w:rsidRPr="00A1335F" w:rsidRDefault="00D5168E" w:rsidP="009B0F67">
    <w:pPr>
      <w:pStyle w:val="Encabezado"/>
      <w:tabs>
        <w:tab w:val="clear" w:pos="8838"/>
        <w:tab w:val="left" w:pos="2580"/>
        <w:tab w:val="left" w:pos="2985"/>
        <w:tab w:val="left" w:pos="5972"/>
      </w:tabs>
      <w:ind w:left="709"/>
      <w:rPr>
        <w:rFonts w:ascii="Baskerville Old Face" w:hAnsi="Baskerville Old Face" w:cs="JasmineUPC"/>
        <w:bCs/>
        <w:color w:val="1F497D"/>
        <w:sz w:val="28"/>
        <w:szCs w:val="28"/>
      </w:rPr>
    </w:pPr>
    <w:r>
      <w:rPr>
        <w:rFonts w:ascii="Baskerville Old Face" w:hAnsi="Baskerville Old Face" w:cs="JasmineUPC"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-409151</wp:posOffset>
          </wp:positionH>
          <wp:positionV relativeFrom="paragraph">
            <wp:posOffset>-127000</wp:posOffset>
          </wp:positionV>
          <wp:extent cx="857250" cy="642938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42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53A" w:rsidRPr="00A1335F">
      <w:rPr>
        <w:rFonts w:ascii="Baskerville Old Face" w:hAnsi="Baskerville Old Face" w:cs="JasmineUPC"/>
        <w:bCs/>
        <w:sz w:val="28"/>
        <w:szCs w:val="28"/>
      </w:rPr>
      <w:t>H. AYUNTAMIENTO DE TONALÁ</w:t>
    </w:r>
  </w:p>
  <w:p w:rsidR="009564ED" w:rsidRPr="00A1335F" w:rsidRDefault="0063053A" w:rsidP="009B0F67">
    <w:pPr>
      <w:pStyle w:val="Encabezado"/>
      <w:tabs>
        <w:tab w:val="left" w:pos="2580"/>
        <w:tab w:val="left" w:pos="2985"/>
      </w:tabs>
      <w:ind w:left="709"/>
      <w:rPr>
        <w:rFonts w:ascii="Baskerville Old Face" w:hAnsi="Baskerville Old Face" w:cs="JasmineUPC"/>
        <w:color w:val="4F81BD"/>
        <w:sz w:val="28"/>
        <w:szCs w:val="28"/>
      </w:rPr>
    </w:pPr>
    <w:r>
      <w:rPr>
        <w:rFonts w:ascii="Baskerville Old Face" w:hAnsi="Baskerville Old Face" w:cs="JasmineUPC"/>
        <w:sz w:val="28"/>
        <w:szCs w:val="28"/>
      </w:rPr>
      <w:t>Direcció</w:t>
    </w:r>
    <w:r w:rsidRPr="00A1335F">
      <w:rPr>
        <w:rFonts w:ascii="Baskerville Old Face" w:hAnsi="Baskerville Old Face" w:cs="JasmineUPC"/>
        <w:sz w:val="28"/>
        <w:szCs w:val="28"/>
      </w:rPr>
      <w:t>n</w:t>
    </w:r>
    <w:r>
      <w:rPr>
        <w:rFonts w:ascii="Baskerville Old Face" w:hAnsi="Baskerville Old Face" w:cs="JasmineUPC"/>
        <w:sz w:val="28"/>
        <w:szCs w:val="28"/>
      </w:rPr>
      <w:t xml:space="preserve"> General</w:t>
    </w:r>
    <w:r w:rsidRPr="00A1335F">
      <w:rPr>
        <w:rFonts w:ascii="Baskerville Old Face" w:hAnsi="Baskerville Old Face" w:cs="JasmineUPC"/>
        <w:sz w:val="28"/>
        <w:szCs w:val="28"/>
      </w:rPr>
      <w:t xml:space="preserve"> de Obras Públicas</w:t>
    </w:r>
  </w:p>
  <w:p w:rsidR="009564ED" w:rsidRPr="00A1335F" w:rsidRDefault="0063053A" w:rsidP="009B0F67">
    <w:pPr>
      <w:pStyle w:val="Encabezado"/>
      <w:pBdr>
        <w:bottom w:val="single" w:sz="4" w:space="0" w:color="A5A5A5"/>
      </w:pBdr>
      <w:tabs>
        <w:tab w:val="left" w:pos="2580"/>
        <w:tab w:val="left" w:pos="2985"/>
      </w:tabs>
      <w:ind w:left="709"/>
      <w:rPr>
        <w:rFonts w:ascii="Baskerville Old Face" w:hAnsi="Baskerville Old Face" w:cs="JasmineUPC"/>
        <w:color w:val="808080"/>
        <w:sz w:val="28"/>
        <w:szCs w:val="28"/>
      </w:rPr>
    </w:pPr>
    <w:r>
      <w:rPr>
        <w:rFonts w:ascii="Baskerville Old Face" w:hAnsi="Baskerville Old Face" w:cs="JasmineUPC"/>
        <w:sz w:val="28"/>
        <w:szCs w:val="28"/>
      </w:rPr>
      <w:t xml:space="preserve">Dirección  de Licitación y Normatividad </w:t>
    </w:r>
  </w:p>
  <w:p w:rsidR="009564ED" w:rsidRPr="00A1335F" w:rsidRDefault="0063053A" w:rsidP="009B0F67">
    <w:pPr>
      <w:pStyle w:val="Encabezado"/>
      <w:rPr>
        <w:rFonts w:ascii="Baskerville Old Face" w:hAnsi="Baskerville Old Face" w:cs="JasmineUPC"/>
        <w:sz w:val="28"/>
        <w:szCs w:val="28"/>
      </w:rPr>
    </w:pPr>
    <w:r>
      <w:rPr>
        <w:rFonts w:ascii="Baskerville Old Face" w:hAnsi="Baskerville Old Face" w:cs="JasmineUPC"/>
        <w:sz w:val="28"/>
        <w:szCs w:val="28"/>
      </w:rPr>
      <w:tab/>
    </w:r>
    <w:r w:rsidRPr="00A1335F">
      <w:rPr>
        <w:rFonts w:ascii="Baskerville Old Face" w:hAnsi="Baskerville Old Face" w:cs="JasmineUPC"/>
        <w:sz w:val="28"/>
        <w:szCs w:val="28"/>
      </w:rPr>
      <w:t>PADRÓN DE CONTRATISTAS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0826"/>
    <w:multiLevelType w:val="hybridMultilevel"/>
    <w:tmpl w:val="6E949C72"/>
    <w:lvl w:ilvl="0" w:tplc="4642A7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askerville Old Face" w:eastAsia="Times New Roman" w:hAnsi="Baskerville Old Face" w:cs="JasmineUPC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01905"/>
    <w:rsid w:val="000236F8"/>
    <w:rsid w:val="003B6BF2"/>
    <w:rsid w:val="00506904"/>
    <w:rsid w:val="00566D95"/>
    <w:rsid w:val="00597FDE"/>
    <w:rsid w:val="0063053A"/>
    <w:rsid w:val="00701905"/>
    <w:rsid w:val="0072627B"/>
    <w:rsid w:val="00865832"/>
    <w:rsid w:val="00867300"/>
    <w:rsid w:val="009440B4"/>
    <w:rsid w:val="00B24700"/>
    <w:rsid w:val="00BA7B22"/>
    <w:rsid w:val="00C0025E"/>
    <w:rsid w:val="00C57A42"/>
    <w:rsid w:val="00C92F9F"/>
    <w:rsid w:val="00D5168E"/>
    <w:rsid w:val="00DB0D19"/>
    <w:rsid w:val="00DB0F75"/>
    <w:rsid w:val="00DD21F7"/>
    <w:rsid w:val="00DE746D"/>
    <w:rsid w:val="00E70FBF"/>
    <w:rsid w:val="00E721E2"/>
    <w:rsid w:val="00F8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9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9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70F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69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90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16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68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</cp:lastModifiedBy>
  <cp:revision>14</cp:revision>
  <cp:lastPrinted>2018-11-21T20:31:00Z</cp:lastPrinted>
  <dcterms:created xsi:type="dcterms:W3CDTF">2018-11-21T18:22:00Z</dcterms:created>
  <dcterms:modified xsi:type="dcterms:W3CDTF">2018-11-26T20:40:00Z</dcterms:modified>
</cp:coreProperties>
</file>