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5A0" w:rsidRDefault="008325A0">
      <w:pPr>
        <w:rPr>
          <w:lang w:val="es-MX"/>
        </w:rPr>
      </w:pPr>
    </w:p>
    <w:p w:rsidR="00937DE5" w:rsidRDefault="00937DE5">
      <w:pPr>
        <w:rPr>
          <w:lang w:val="es-MX"/>
        </w:rPr>
      </w:pPr>
    </w:p>
    <w:p w:rsidR="00937DE5" w:rsidRDefault="00937DE5">
      <w:pPr>
        <w:rPr>
          <w:lang w:val="es-MX"/>
        </w:rPr>
      </w:pPr>
    </w:p>
    <w:p w:rsidR="00937DE5" w:rsidRDefault="00937DE5" w:rsidP="00937DE5">
      <w:pPr>
        <w:jc w:val="center"/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3810000" cy="3810000"/>
            <wp:effectExtent l="19050" t="0" r="0" b="0"/>
            <wp:docPr id="1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E5" w:rsidRDefault="00937DE5">
      <w:pPr>
        <w:rPr>
          <w:lang w:val="es-MX"/>
        </w:rPr>
      </w:pPr>
    </w:p>
    <w:p w:rsidR="00937DE5" w:rsidRPr="0054731C" w:rsidRDefault="00A638D6" w:rsidP="00937DE5">
      <w:pPr>
        <w:jc w:val="center"/>
        <w:rPr>
          <w:rFonts w:ascii="Open Sans" w:hAnsi="Open Sans" w:cs="Open Sans"/>
          <w:b/>
          <w:color w:val="F2A05C"/>
          <w:sz w:val="56"/>
          <w:szCs w:val="56"/>
          <w:bdr w:val="none" w:sz="0" w:space="0" w:color="auto" w:frame="1"/>
          <w:shd w:val="clear" w:color="auto" w:fill="FFFFFF"/>
        </w:rPr>
      </w:pPr>
      <w:r w:rsidRPr="0054731C">
        <w:rPr>
          <w:rFonts w:ascii="Open Sans" w:hAnsi="Open Sans" w:cs="Open Sans"/>
          <w:b/>
          <w:color w:val="F2A05C"/>
          <w:sz w:val="56"/>
          <w:szCs w:val="56"/>
          <w:bdr w:val="none" w:sz="0" w:space="0" w:color="auto" w:frame="1"/>
          <w:shd w:val="clear" w:color="auto" w:fill="FFFFFF"/>
        </w:rPr>
        <w:t xml:space="preserve">MANUAL </w:t>
      </w:r>
      <w:r w:rsidR="0054731C" w:rsidRPr="0054731C">
        <w:rPr>
          <w:rFonts w:ascii="Open Sans" w:hAnsi="Open Sans" w:cs="Open Sans"/>
          <w:b/>
          <w:color w:val="F2A05C"/>
          <w:sz w:val="56"/>
          <w:szCs w:val="56"/>
          <w:bdr w:val="none" w:sz="0" w:space="0" w:color="auto" w:frame="1"/>
          <w:shd w:val="clear" w:color="auto" w:fill="FFFFFF"/>
        </w:rPr>
        <w:t>DE</w:t>
      </w:r>
      <w:r w:rsidRPr="0054731C">
        <w:rPr>
          <w:rFonts w:ascii="Open Sans" w:hAnsi="Open Sans" w:cs="Open Sans"/>
          <w:b/>
          <w:color w:val="F2A05C"/>
          <w:sz w:val="56"/>
          <w:szCs w:val="56"/>
          <w:bdr w:val="none" w:sz="0" w:space="0" w:color="auto" w:frame="1"/>
          <w:shd w:val="clear" w:color="auto" w:fill="FFFFFF"/>
        </w:rPr>
        <w:t xml:space="preserve"> ACCESO A LA INFORMACIÓN PÚBLICA </w:t>
      </w:r>
    </w:p>
    <w:p w:rsidR="0054731C" w:rsidRPr="0054731C" w:rsidRDefault="0054731C" w:rsidP="00937DE5">
      <w:pPr>
        <w:jc w:val="center"/>
        <w:rPr>
          <w:rFonts w:ascii="Open Sans" w:hAnsi="Open Sans" w:cs="Open Sans"/>
          <w:b/>
          <w:color w:val="F2A05C"/>
          <w:sz w:val="48"/>
          <w:szCs w:val="56"/>
          <w:bdr w:val="none" w:sz="0" w:space="0" w:color="auto" w:frame="1"/>
          <w:shd w:val="clear" w:color="auto" w:fill="FFFFFF"/>
        </w:rPr>
      </w:pPr>
    </w:p>
    <w:p w:rsidR="0054731C" w:rsidRPr="0054731C" w:rsidRDefault="0054731C" w:rsidP="00937DE5">
      <w:pPr>
        <w:jc w:val="center"/>
        <w:rPr>
          <w:b/>
          <w:color w:val="F2A05C"/>
          <w:sz w:val="48"/>
          <w:szCs w:val="56"/>
          <w:lang w:val="es-MX"/>
        </w:rPr>
      </w:pPr>
      <w:r w:rsidRPr="0054731C">
        <w:rPr>
          <w:rFonts w:ascii="Open Sans" w:hAnsi="Open Sans" w:cs="Open Sans"/>
          <w:b/>
          <w:color w:val="F2A05C"/>
          <w:sz w:val="48"/>
          <w:szCs w:val="56"/>
          <w:bdr w:val="none" w:sz="0" w:space="0" w:color="auto" w:frame="1"/>
          <w:shd w:val="clear" w:color="auto" w:fill="FFFFFF"/>
        </w:rPr>
        <w:t>H. AYUNTAMIENTO DE TONALÁ</w:t>
      </w:r>
    </w:p>
    <w:p w:rsidR="00937DE5" w:rsidRDefault="00937DE5">
      <w:pPr>
        <w:rPr>
          <w:lang w:val="es-MX"/>
        </w:rPr>
      </w:pPr>
    </w:p>
    <w:p w:rsidR="00937DE5" w:rsidRDefault="00937DE5">
      <w:pPr>
        <w:rPr>
          <w:lang w:val="es-MX"/>
        </w:rPr>
      </w:pPr>
    </w:p>
    <w:p w:rsidR="00937DE5" w:rsidRDefault="00937DE5">
      <w:pPr>
        <w:rPr>
          <w:lang w:val="es-MX"/>
        </w:rPr>
      </w:pPr>
    </w:p>
    <w:p w:rsidR="00937DE5" w:rsidRDefault="00937DE5">
      <w:pPr>
        <w:rPr>
          <w:lang w:val="es-MX"/>
        </w:rPr>
      </w:pPr>
    </w:p>
    <w:p w:rsidR="00937DE5" w:rsidRDefault="00937DE5">
      <w:pPr>
        <w:rPr>
          <w:lang w:val="es-MX"/>
        </w:rPr>
      </w:pPr>
    </w:p>
    <w:p w:rsidR="00937DE5" w:rsidRDefault="00937DE5">
      <w:pPr>
        <w:rPr>
          <w:lang w:val="es-MX"/>
        </w:rPr>
      </w:pPr>
    </w:p>
    <w:p w:rsidR="00937DE5" w:rsidRDefault="00937DE5">
      <w:pPr>
        <w:rPr>
          <w:lang w:val="es-MX"/>
        </w:rPr>
      </w:pPr>
    </w:p>
    <w:p w:rsidR="00937DE5" w:rsidRDefault="00937DE5">
      <w:pPr>
        <w:rPr>
          <w:lang w:val="es-MX"/>
        </w:rPr>
      </w:pPr>
    </w:p>
    <w:p w:rsidR="00937DE5" w:rsidRDefault="00937DE5">
      <w:pPr>
        <w:rPr>
          <w:lang w:val="es-MX"/>
        </w:rPr>
      </w:pPr>
    </w:p>
    <w:p w:rsidR="00937DE5" w:rsidRPr="001300FF" w:rsidRDefault="003452A2">
      <w:pPr>
        <w:rPr>
          <w:b/>
          <w:color w:val="0075A2" w:themeColor="accent2" w:themeShade="BF"/>
          <w:lang w:val="es-MX"/>
        </w:rPr>
      </w:pPr>
      <w:r w:rsidRPr="001300FF">
        <w:rPr>
          <w:b/>
          <w:color w:val="0075A2" w:themeColor="accent2" w:themeShade="BF"/>
          <w:lang w:val="es-MX"/>
        </w:rPr>
        <w:t>DIRECCIÓN DE TRANSPARENCIA 2018-2021</w:t>
      </w:r>
    </w:p>
    <w:p w:rsidR="00937DE5" w:rsidRDefault="00937DE5">
      <w:pPr>
        <w:rPr>
          <w:lang w:val="es-MX"/>
        </w:rPr>
      </w:pPr>
    </w:p>
    <w:p w:rsidR="00937DE5" w:rsidRDefault="00937DE5">
      <w:pPr>
        <w:rPr>
          <w:lang w:val="es-MX"/>
        </w:rPr>
      </w:pPr>
    </w:p>
    <w:p w:rsidR="00937DE5" w:rsidRDefault="00937DE5">
      <w:pPr>
        <w:rPr>
          <w:lang w:val="es-MX"/>
        </w:rPr>
      </w:pPr>
    </w:p>
    <w:p w:rsidR="00937DE5" w:rsidRDefault="00937DE5">
      <w:pPr>
        <w:rPr>
          <w:lang w:val="es-MX"/>
        </w:rPr>
      </w:pPr>
    </w:p>
    <w:p w:rsidR="00937DE5" w:rsidRDefault="00937DE5">
      <w:pPr>
        <w:rPr>
          <w:lang w:val="es-MX"/>
        </w:rPr>
      </w:pPr>
    </w:p>
    <w:p w:rsidR="00937DE5" w:rsidRDefault="00937DE5">
      <w:pPr>
        <w:rPr>
          <w:lang w:val="es-MX"/>
        </w:rPr>
      </w:pPr>
    </w:p>
    <w:p w:rsidR="008C4231" w:rsidRPr="00FF10B3" w:rsidRDefault="00A22956" w:rsidP="003452A2">
      <w:pPr>
        <w:jc w:val="both"/>
        <w:rPr>
          <w:rFonts w:ascii="Gotham Light" w:hAnsi="Gotham Light"/>
          <w:b/>
          <w:i/>
          <w:color w:val="0070C0"/>
          <w:sz w:val="28"/>
          <w:szCs w:val="28"/>
          <w:u w:val="single"/>
          <w:lang w:val="es"/>
        </w:rPr>
      </w:pPr>
      <w:r w:rsidRPr="00FF10B3">
        <w:rPr>
          <w:rFonts w:ascii="Gotham Light" w:hAnsi="Gotham Light"/>
          <w:b/>
          <w:i/>
          <w:color w:val="0070C0"/>
          <w:sz w:val="28"/>
          <w:szCs w:val="28"/>
          <w:u w:val="single"/>
          <w:lang w:val="es"/>
        </w:rPr>
        <w:t>¿QUÉ DEBE CONTENER MI SOLICITUD DE INFORMACIÓN?</w:t>
      </w:r>
    </w:p>
    <w:p w:rsidR="00A22956" w:rsidRPr="00A22956" w:rsidRDefault="00A22956" w:rsidP="003452A2">
      <w:pPr>
        <w:jc w:val="both"/>
        <w:rPr>
          <w:rFonts w:ascii="Gotham Light" w:hAnsi="Gotham Light"/>
          <w:b/>
          <w:color w:val="0070C0"/>
          <w:sz w:val="28"/>
          <w:szCs w:val="28"/>
          <w:lang w:val="es"/>
        </w:rPr>
      </w:pPr>
    </w:p>
    <w:p w:rsidR="008E4255" w:rsidRDefault="008E4255" w:rsidP="003452A2">
      <w:pPr>
        <w:jc w:val="both"/>
        <w:rPr>
          <w:rFonts w:ascii="Gotham Light" w:hAnsi="Gotham Light"/>
          <w:sz w:val="28"/>
          <w:szCs w:val="28"/>
          <w:lang w:val="es"/>
        </w:rPr>
      </w:pPr>
    </w:p>
    <w:p w:rsidR="003452A2" w:rsidRPr="00A22956" w:rsidRDefault="003452A2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  <w:r w:rsidRPr="00A22956">
        <w:rPr>
          <w:rFonts w:ascii="Gotham Light" w:hAnsi="Gotham Light"/>
          <w:sz w:val="28"/>
          <w:szCs w:val="28"/>
          <w:lang w:val="es"/>
        </w:rPr>
        <w:t>La Ley de Transparencia y Acceso a la Información Pública para el Estado de Jalisco y sus Municipios, establece como requisitos para dar trámite a una solicitud de información pública que debe hacerse en términos respetuosos y contener cuando menos:</w:t>
      </w:r>
    </w:p>
    <w:p w:rsidR="003452A2" w:rsidRPr="00A22956" w:rsidRDefault="003452A2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</w:p>
    <w:p w:rsidR="003452A2" w:rsidRDefault="003452A2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  <w:r w:rsidRPr="00A22956">
        <w:rPr>
          <w:rFonts w:ascii="Gotham Light" w:hAnsi="Gotham Light"/>
          <w:b/>
          <w:bCs/>
          <w:sz w:val="28"/>
          <w:szCs w:val="28"/>
          <w:lang w:val="es"/>
        </w:rPr>
        <w:t>1.</w:t>
      </w:r>
      <w:r w:rsidRPr="00A22956">
        <w:rPr>
          <w:rFonts w:ascii="Gotham Light" w:hAnsi="Gotham Light"/>
          <w:sz w:val="28"/>
          <w:szCs w:val="28"/>
          <w:lang w:val="es"/>
        </w:rPr>
        <w:t xml:space="preserve"> Nombre del sujeto obligado a quien </w:t>
      </w:r>
      <w:r w:rsidR="00A22956">
        <w:rPr>
          <w:rFonts w:ascii="Gotham Light" w:hAnsi="Gotham Light"/>
          <w:sz w:val="28"/>
          <w:szCs w:val="28"/>
          <w:lang w:val="es"/>
        </w:rPr>
        <w:t>se dirige; (Municipio de Tonalá</w:t>
      </w:r>
      <w:r w:rsidRPr="00A22956">
        <w:rPr>
          <w:rFonts w:ascii="Gotham Light" w:hAnsi="Gotham Light"/>
          <w:sz w:val="28"/>
          <w:szCs w:val="28"/>
          <w:lang w:val="es"/>
        </w:rPr>
        <w:t>)</w:t>
      </w:r>
    </w:p>
    <w:p w:rsidR="00A22956" w:rsidRPr="00A22956" w:rsidRDefault="00A22956" w:rsidP="00AB5112">
      <w:pPr>
        <w:spacing w:line="360" w:lineRule="auto"/>
        <w:jc w:val="both"/>
        <w:rPr>
          <w:rFonts w:ascii="Gotham Light" w:hAnsi="Gotham Light"/>
          <w:b/>
          <w:bCs/>
          <w:sz w:val="28"/>
          <w:szCs w:val="28"/>
          <w:lang w:val="es"/>
        </w:rPr>
      </w:pPr>
    </w:p>
    <w:p w:rsidR="003452A2" w:rsidRDefault="003452A2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  <w:r w:rsidRPr="00A22956">
        <w:rPr>
          <w:rFonts w:ascii="Gotham Light" w:hAnsi="Gotham Light"/>
          <w:b/>
          <w:bCs/>
          <w:sz w:val="28"/>
          <w:szCs w:val="28"/>
          <w:lang w:val="es"/>
        </w:rPr>
        <w:t xml:space="preserve">2. </w:t>
      </w:r>
      <w:r w:rsidRPr="00A22956">
        <w:rPr>
          <w:rFonts w:ascii="Gotham Light" w:hAnsi="Gotham Light"/>
          <w:sz w:val="28"/>
          <w:szCs w:val="28"/>
          <w:lang w:val="es"/>
        </w:rPr>
        <w:t xml:space="preserve">Nombre del solicitante y autorizados para recibir la información, en su caso; </w:t>
      </w:r>
    </w:p>
    <w:p w:rsidR="00A22956" w:rsidRPr="00A22956" w:rsidRDefault="00A22956" w:rsidP="00AB5112">
      <w:pPr>
        <w:spacing w:line="360" w:lineRule="auto"/>
        <w:jc w:val="both"/>
        <w:rPr>
          <w:rFonts w:ascii="Gotham Light" w:hAnsi="Gotham Light"/>
          <w:b/>
          <w:bCs/>
          <w:sz w:val="28"/>
          <w:szCs w:val="28"/>
          <w:lang w:val="es"/>
        </w:rPr>
      </w:pPr>
    </w:p>
    <w:p w:rsidR="003452A2" w:rsidRDefault="003452A2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  <w:r w:rsidRPr="00A22956">
        <w:rPr>
          <w:rFonts w:ascii="Gotham Light" w:hAnsi="Gotham Light"/>
          <w:b/>
          <w:bCs/>
          <w:sz w:val="28"/>
          <w:szCs w:val="28"/>
          <w:lang w:val="es"/>
        </w:rPr>
        <w:t>3.</w:t>
      </w:r>
      <w:r w:rsidRPr="00A22956">
        <w:rPr>
          <w:rFonts w:ascii="Gotham Light" w:hAnsi="Gotham Light"/>
          <w:sz w:val="28"/>
          <w:szCs w:val="28"/>
          <w:lang w:val="es"/>
        </w:rPr>
        <w:t xml:space="preserve"> Domicilio, correo electrónico o solicitar que en los estrados de la dependencia, se realicen las notificaciones.</w:t>
      </w:r>
    </w:p>
    <w:p w:rsidR="00A22956" w:rsidRPr="00A22956" w:rsidRDefault="00A22956" w:rsidP="00AB5112">
      <w:pPr>
        <w:spacing w:line="360" w:lineRule="auto"/>
        <w:jc w:val="both"/>
        <w:rPr>
          <w:rFonts w:ascii="Gotham Light" w:hAnsi="Gotham Light"/>
          <w:b/>
          <w:bCs/>
          <w:sz w:val="28"/>
          <w:szCs w:val="28"/>
          <w:lang w:val="es"/>
        </w:rPr>
      </w:pPr>
    </w:p>
    <w:p w:rsidR="003452A2" w:rsidRPr="00A22956" w:rsidRDefault="003452A2" w:rsidP="00AB5112">
      <w:pPr>
        <w:spacing w:line="360" w:lineRule="auto"/>
        <w:jc w:val="both"/>
        <w:rPr>
          <w:rFonts w:ascii="Gotham Light" w:hAnsi="Gotham Light"/>
          <w:b/>
          <w:sz w:val="28"/>
          <w:szCs w:val="28"/>
          <w:lang w:val="es"/>
        </w:rPr>
      </w:pPr>
      <w:r w:rsidRPr="00A22956">
        <w:rPr>
          <w:rFonts w:ascii="Gotham Light" w:hAnsi="Gotham Light"/>
          <w:b/>
          <w:bCs/>
          <w:sz w:val="28"/>
          <w:szCs w:val="28"/>
          <w:lang w:val="es"/>
        </w:rPr>
        <w:t>4.</w:t>
      </w:r>
      <w:r w:rsidRPr="00A22956">
        <w:rPr>
          <w:rFonts w:ascii="Gotham Light" w:hAnsi="Gotham Light"/>
          <w:sz w:val="28"/>
          <w:szCs w:val="28"/>
          <w:lang w:val="es"/>
        </w:rPr>
        <w:t xml:space="preserve"> Información solicitada, incluida la forma y medio de acceso de la misma, (copia simple, certificada, CD, plano) la cual estará sujeta a la posibilidad y disponibilidad que se resuelva el sujeto obligado.</w:t>
      </w:r>
    </w:p>
    <w:p w:rsidR="00937DE5" w:rsidRPr="00A22956" w:rsidRDefault="003B0AD1" w:rsidP="003B0AD1">
      <w:pPr>
        <w:spacing w:line="360" w:lineRule="auto"/>
        <w:jc w:val="right"/>
        <w:rPr>
          <w:rFonts w:ascii="Gotham Light" w:hAnsi="Gotham Light"/>
          <w:sz w:val="28"/>
          <w:szCs w:val="28"/>
          <w:lang w:val="es"/>
        </w:rPr>
      </w:pPr>
      <w:r w:rsidRPr="003B0AD1">
        <w:rPr>
          <w:rFonts w:ascii="Gotham Light" w:hAnsi="Gotham Light"/>
          <w:noProof/>
          <w:sz w:val="28"/>
          <w:szCs w:val="28"/>
          <w:lang w:val="es-MX" w:eastAsia="es-MX"/>
        </w:rPr>
        <w:drawing>
          <wp:inline distT="0" distB="0" distL="0" distR="0" wp14:anchorId="691AE05A" wp14:editId="471DCA8A">
            <wp:extent cx="2228850" cy="1640776"/>
            <wp:effectExtent l="0" t="0" r="0" b="0"/>
            <wp:docPr id="5" name="Imagen 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40" cy="164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DE5" w:rsidRPr="00A22956" w:rsidRDefault="00937DE5">
      <w:pPr>
        <w:rPr>
          <w:rFonts w:ascii="Gotham Light" w:hAnsi="Gotham Light"/>
          <w:sz w:val="28"/>
          <w:szCs w:val="28"/>
          <w:lang w:val="es-MX"/>
        </w:rPr>
      </w:pPr>
    </w:p>
    <w:p w:rsidR="00937DE5" w:rsidRPr="00A22956" w:rsidRDefault="00937DE5">
      <w:pPr>
        <w:rPr>
          <w:rFonts w:ascii="Gotham Light" w:hAnsi="Gotham Light"/>
          <w:sz w:val="28"/>
          <w:szCs w:val="28"/>
          <w:lang w:val="es-MX"/>
        </w:rPr>
      </w:pPr>
    </w:p>
    <w:p w:rsidR="00937DE5" w:rsidRPr="00A22956" w:rsidRDefault="00937DE5">
      <w:pPr>
        <w:rPr>
          <w:rFonts w:ascii="Gotham Light" w:hAnsi="Gotham Light"/>
          <w:sz w:val="28"/>
          <w:szCs w:val="28"/>
          <w:lang w:val="es-MX"/>
        </w:rPr>
      </w:pPr>
    </w:p>
    <w:p w:rsidR="00937DE5" w:rsidRPr="00A22956" w:rsidRDefault="00937DE5">
      <w:pPr>
        <w:rPr>
          <w:rFonts w:ascii="Gotham Light" w:hAnsi="Gotham Light"/>
          <w:sz w:val="28"/>
          <w:szCs w:val="28"/>
          <w:lang w:val="es-MX"/>
        </w:rPr>
      </w:pPr>
    </w:p>
    <w:p w:rsidR="008C4231" w:rsidRPr="00A22956" w:rsidRDefault="008C4231">
      <w:pPr>
        <w:rPr>
          <w:rFonts w:ascii="Gotham Light" w:hAnsi="Gotham Light"/>
          <w:sz w:val="28"/>
          <w:szCs w:val="28"/>
          <w:lang w:val="es-MX"/>
        </w:rPr>
      </w:pPr>
    </w:p>
    <w:p w:rsidR="008C4231" w:rsidRPr="00FF10B3" w:rsidRDefault="00A22956" w:rsidP="00A22956">
      <w:pPr>
        <w:jc w:val="both"/>
        <w:rPr>
          <w:rFonts w:ascii="Gotham Light" w:hAnsi="Gotham Light"/>
          <w:b/>
          <w:i/>
          <w:color w:val="0070C0"/>
          <w:sz w:val="28"/>
          <w:szCs w:val="28"/>
          <w:u w:val="single"/>
          <w:lang w:val="es-MX"/>
        </w:rPr>
      </w:pPr>
      <w:r w:rsidRPr="00FF10B3">
        <w:rPr>
          <w:rFonts w:ascii="Gotham Light" w:hAnsi="Gotham Light"/>
          <w:b/>
          <w:i/>
          <w:color w:val="0070C0"/>
          <w:sz w:val="28"/>
          <w:szCs w:val="28"/>
          <w:u w:val="single"/>
          <w:lang w:val="es-MX"/>
        </w:rPr>
        <w:t>¿CUÁL ES EL OBJETO DE LA LEY DE TRANSPARENCIA Y ACCESO A LA INFORMACIÓN PÚBLICA PARA EL ESTADO DE JALISCO Y SUS MUNICIPIOS?</w:t>
      </w:r>
    </w:p>
    <w:p w:rsidR="008C4231" w:rsidRPr="00A22956" w:rsidRDefault="008C4231" w:rsidP="008C4231">
      <w:pPr>
        <w:jc w:val="both"/>
        <w:rPr>
          <w:rFonts w:ascii="Gotham Light" w:hAnsi="Gotham Light"/>
          <w:sz w:val="28"/>
          <w:szCs w:val="28"/>
          <w:lang w:val="es"/>
        </w:rPr>
      </w:pPr>
    </w:p>
    <w:p w:rsidR="008E4255" w:rsidRDefault="008E4255" w:rsidP="008C4231">
      <w:pPr>
        <w:jc w:val="both"/>
        <w:rPr>
          <w:rFonts w:ascii="Gotham Light" w:hAnsi="Gotham Light"/>
          <w:sz w:val="28"/>
          <w:szCs w:val="28"/>
          <w:lang w:val="es"/>
        </w:rPr>
      </w:pPr>
    </w:p>
    <w:p w:rsidR="008C4231" w:rsidRDefault="008C4231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  <w:r w:rsidRPr="00A22956">
        <w:rPr>
          <w:rFonts w:ascii="Gotham Light" w:hAnsi="Gotham Light"/>
          <w:sz w:val="28"/>
          <w:szCs w:val="28"/>
          <w:lang w:val="es"/>
        </w:rPr>
        <w:t>Esta  ley tiene por objeto:</w:t>
      </w:r>
    </w:p>
    <w:p w:rsidR="00A22956" w:rsidRPr="00A22956" w:rsidRDefault="00A22956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</w:p>
    <w:p w:rsidR="008C4231" w:rsidRDefault="008C4231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  <w:r w:rsidRPr="00A22956">
        <w:rPr>
          <w:rFonts w:ascii="Gotham Light" w:hAnsi="Gotham Light"/>
          <w:sz w:val="28"/>
          <w:szCs w:val="28"/>
          <w:lang w:val="es"/>
        </w:rPr>
        <w:t>I.- Reconocer el derecho a la información como un derecho humano y fundamental;</w:t>
      </w:r>
    </w:p>
    <w:p w:rsidR="00A22956" w:rsidRPr="00A22956" w:rsidRDefault="00A22956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</w:p>
    <w:p w:rsidR="008C4231" w:rsidRDefault="008C4231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  <w:r w:rsidRPr="00A22956">
        <w:rPr>
          <w:rFonts w:ascii="Gotham Light" w:hAnsi="Gotham Light"/>
          <w:sz w:val="28"/>
          <w:szCs w:val="28"/>
          <w:lang w:val="es"/>
        </w:rPr>
        <w:t>II.- Transparentar el ejercicio de la función pública, la rendición de cuentas, así como el proceso de la toma de decisiones en los asuntos de interés público;</w:t>
      </w:r>
    </w:p>
    <w:p w:rsidR="00A22956" w:rsidRPr="00A22956" w:rsidRDefault="00A22956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</w:p>
    <w:p w:rsidR="008C4231" w:rsidRDefault="008C4231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  <w:r w:rsidRPr="00A22956">
        <w:rPr>
          <w:rFonts w:ascii="Gotham Light" w:hAnsi="Gotham Light"/>
          <w:sz w:val="28"/>
          <w:szCs w:val="28"/>
          <w:lang w:val="es"/>
        </w:rPr>
        <w:t>III.- Garantizar y hacer efectivo el derecho a toda persona de solicitar, acceder, consultar, recibir, difundir, reproducir y publicar información pública, de conformidad con la presente ley;</w:t>
      </w:r>
    </w:p>
    <w:p w:rsidR="00A22956" w:rsidRPr="00A22956" w:rsidRDefault="00A22956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</w:p>
    <w:p w:rsidR="008C4231" w:rsidRDefault="008C4231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  <w:r w:rsidRPr="00A22956">
        <w:rPr>
          <w:rFonts w:ascii="Gotham Light" w:hAnsi="Gotham Light"/>
          <w:sz w:val="28"/>
          <w:szCs w:val="28"/>
          <w:lang w:val="es"/>
        </w:rPr>
        <w:t>IV.- Clasificar la información pública en posesión de los sujetos obligados y mejorar la organización de archivos;</w:t>
      </w:r>
    </w:p>
    <w:p w:rsidR="00A22956" w:rsidRPr="00A22956" w:rsidRDefault="00A22956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</w:p>
    <w:p w:rsidR="008C4231" w:rsidRDefault="008C4231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  <w:r w:rsidRPr="00A22956">
        <w:rPr>
          <w:rFonts w:ascii="Gotham Light" w:hAnsi="Gotham Light"/>
          <w:sz w:val="28"/>
          <w:szCs w:val="28"/>
          <w:lang w:val="es"/>
        </w:rPr>
        <w:t>V.- Proteger los datos personales en posesión de los sujetos obligados, como información confidencial, y</w:t>
      </w:r>
    </w:p>
    <w:p w:rsidR="00A22956" w:rsidRPr="00A22956" w:rsidRDefault="00A22956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</w:p>
    <w:p w:rsidR="008C4231" w:rsidRPr="00A22956" w:rsidRDefault="008C4231" w:rsidP="00AB5112">
      <w:pPr>
        <w:spacing w:line="360" w:lineRule="auto"/>
        <w:jc w:val="both"/>
        <w:rPr>
          <w:rFonts w:ascii="Gotham Light" w:hAnsi="Gotham Light"/>
          <w:b/>
          <w:sz w:val="28"/>
          <w:szCs w:val="28"/>
          <w:lang w:val="es-MX"/>
        </w:rPr>
      </w:pPr>
      <w:r w:rsidRPr="00A22956">
        <w:rPr>
          <w:rFonts w:ascii="Gotham Light" w:hAnsi="Gotham Light"/>
          <w:sz w:val="28"/>
          <w:szCs w:val="28"/>
          <w:lang w:val="es"/>
        </w:rPr>
        <w:t xml:space="preserve">VI.- Regular la organización y funcionamiento del Instituto de Transparencia e Información Pública del Estado de Jalisco.     </w:t>
      </w:r>
    </w:p>
    <w:p w:rsidR="008C4231" w:rsidRPr="00A22956" w:rsidRDefault="008C4231">
      <w:pPr>
        <w:rPr>
          <w:rFonts w:ascii="Gotham Light" w:hAnsi="Gotham Light"/>
          <w:sz w:val="28"/>
          <w:szCs w:val="28"/>
          <w:lang w:val="es-MX"/>
        </w:rPr>
      </w:pPr>
    </w:p>
    <w:p w:rsidR="00937DE5" w:rsidRPr="00A22956" w:rsidRDefault="00937DE5">
      <w:pPr>
        <w:rPr>
          <w:rFonts w:ascii="Gotham Light" w:hAnsi="Gotham Light"/>
          <w:sz w:val="28"/>
          <w:szCs w:val="28"/>
          <w:lang w:val="es-MX"/>
        </w:rPr>
      </w:pPr>
    </w:p>
    <w:p w:rsidR="00AB5112" w:rsidRDefault="00AB5112" w:rsidP="008C4231">
      <w:pPr>
        <w:jc w:val="both"/>
        <w:rPr>
          <w:rFonts w:ascii="Gotham Light" w:hAnsi="Gotham Light"/>
          <w:sz w:val="28"/>
          <w:szCs w:val="28"/>
          <w:lang w:val="es-MX"/>
        </w:rPr>
      </w:pPr>
    </w:p>
    <w:p w:rsidR="00AB5112" w:rsidRDefault="00AB5112" w:rsidP="008C4231">
      <w:pPr>
        <w:jc w:val="both"/>
        <w:rPr>
          <w:rFonts w:ascii="Gotham Light" w:hAnsi="Gotham Light"/>
          <w:sz w:val="28"/>
          <w:szCs w:val="28"/>
          <w:lang w:val="es-MX"/>
        </w:rPr>
      </w:pPr>
    </w:p>
    <w:p w:rsidR="00AB5112" w:rsidRDefault="00AB5112" w:rsidP="008C4231">
      <w:pPr>
        <w:jc w:val="both"/>
        <w:rPr>
          <w:rFonts w:ascii="Gotham Light" w:hAnsi="Gotham Light"/>
          <w:b/>
          <w:color w:val="0070C0"/>
          <w:sz w:val="28"/>
          <w:szCs w:val="28"/>
          <w:lang w:val="es-MX"/>
        </w:rPr>
      </w:pPr>
    </w:p>
    <w:p w:rsidR="008C4231" w:rsidRPr="008F71EC" w:rsidRDefault="00A22956" w:rsidP="008C4231">
      <w:pPr>
        <w:jc w:val="both"/>
        <w:rPr>
          <w:rFonts w:ascii="Gotham Light" w:hAnsi="Gotham Light"/>
          <w:b/>
          <w:i/>
          <w:color w:val="0070C0"/>
          <w:sz w:val="28"/>
          <w:szCs w:val="28"/>
          <w:u w:val="single"/>
          <w:lang w:val="es-MX"/>
        </w:rPr>
      </w:pPr>
      <w:r w:rsidRPr="008F71EC">
        <w:rPr>
          <w:rFonts w:ascii="Gotham Light" w:hAnsi="Gotham Light"/>
          <w:b/>
          <w:i/>
          <w:color w:val="0070C0"/>
          <w:sz w:val="28"/>
          <w:szCs w:val="28"/>
          <w:u w:val="single"/>
          <w:lang w:val="es-MX"/>
        </w:rPr>
        <w:t>¿QUÉ ES LA INFORMACIÓN PÚBLICA?</w:t>
      </w:r>
    </w:p>
    <w:p w:rsidR="00A22956" w:rsidRPr="00A22956" w:rsidRDefault="00A22956" w:rsidP="008C4231">
      <w:pPr>
        <w:jc w:val="both"/>
        <w:rPr>
          <w:rFonts w:ascii="Gotham Light" w:hAnsi="Gotham Light"/>
          <w:color w:val="0070C0"/>
          <w:sz w:val="28"/>
          <w:szCs w:val="28"/>
          <w:lang w:val="es"/>
        </w:rPr>
      </w:pPr>
    </w:p>
    <w:p w:rsidR="00AB5112" w:rsidRDefault="00AB5112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</w:p>
    <w:p w:rsidR="008C4231" w:rsidRPr="00A22956" w:rsidRDefault="008C4231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-MX"/>
        </w:rPr>
      </w:pPr>
      <w:r w:rsidRPr="00A22956">
        <w:rPr>
          <w:rFonts w:ascii="Gotham Light" w:hAnsi="Gotham Light"/>
          <w:sz w:val="28"/>
          <w:szCs w:val="28"/>
          <w:lang w:val="es"/>
        </w:rPr>
        <w:t>Es toda información que generen, posean o administren los sujetos obligados, como consecuencia del ejercicio de sus facultades o atribuciones, o el cumplimiento de sus obligaciones, sin importar su origen, utilización o el medio en el que se contenga o almacene.</w:t>
      </w:r>
    </w:p>
    <w:p w:rsidR="008C4231" w:rsidRPr="00A22956" w:rsidRDefault="008C4231" w:rsidP="008C4231">
      <w:pPr>
        <w:rPr>
          <w:rFonts w:ascii="Gotham Light" w:hAnsi="Gotham Light"/>
          <w:sz w:val="28"/>
          <w:szCs w:val="28"/>
          <w:lang w:val="es-MX"/>
        </w:rPr>
      </w:pPr>
    </w:p>
    <w:p w:rsidR="008C4231" w:rsidRPr="00A22956" w:rsidRDefault="008C4231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8C4231" w:rsidRPr="00A22956" w:rsidRDefault="0052097D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  <w:r w:rsidRPr="0052097D">
        <w:rPr>
          <w:rFonts w:ascii="Gotham Light" w:hAnsi="Gotham Light"/>
          <w:b/>
          <w:noProof/>
          <w:sz w:val="28"/>
          <w:szCs w:val="28"/>
          <w:lang w:val="es-MX" w:eastAsia="es-MX"/>
        </w:rPr>
        <w:drawing>
          <wp:inline distT="0" distB="0" distL="0" distR="0" wp14:anchorId="142A2690" wp14:editId="30160F1F">
            <wp:extent cx="5612130" cy="3258820"/>
            <wp:effectExtent l="0" t="0" r="0" b="0"/>
            <wp:docPr id="4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231" w:rsidRPr="00A22956" w:rsidRDefault="008C4231" w:rsidP="008C4231">
      <w:pPr>
        <w:jc w:val="both"/>
        <w:rPr>
          <w:rFonts w:ascii="Gotham Light" w:hAnsi="Gotham Light"/>
          <w:sz w:val="28"/>
          <w:szCs w:val="28"/>
          <w:lang w:val="es"/>
        </w:rPr>
      </w:pPr>
    </w:p>
    <w:p w:rsidR="008C4231" w:rsidRPr="00A22956" w:rsidRDefault="008C4231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8C4231" w:rsidRPr="00A22956" w:rsidRDefault="008C4231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8C4231" w:rsidRDefault="008C4231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8E4255" w:rsidRDefault="008E4255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8E4255" w:rsidRDefault="008E4255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8E4255" w:rsidRDefault="008E4255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8E4255" w:rsidRDefault="008E4255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8E4255" w:rsidRDefault="008E4255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8E4255" w:rsidRDefault="008E4255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3B0AD1" w:rsidRDefault="003B0AD1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8C4231" w:rsidRPr="00A22956" w:rsidRDefault="008C4231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8C4231" w:rsidRPr="008F71EC" w:rsidRDefault="008E4255" w:rsidP="00AB5112">
      <w:pPr>
        <w:spacing w:line="360" w:lineRule="auto"/>
        <w:jc w:val="both"/>
        <w:rPr>
          <w:rFonts w:ascii="Gotham Light" w:hAnsi="Gotham Light"/>
          <w:b/>
          <w:i/>
          <w:color w:val="0070C0"/>
          <w:sz w:val="28"/>
          <w:szCs w:val="28"/>
          <w:u w:val="single"/>
          <w:lang w:val="es-MX"/>
        </w:rPr>
      </w:pPr>
      <w:r w:rsidRPr="008F71EC">
        <w:rPr>
          <w:rFonts w:ascii="Gotham Light" w:hAnsi="Gotham Light"/>
          <w:b/>
          <w:i/>
          <w:color w:val="0070C0"/>
          <w:sz w:val="28"/>
          <w:szCs w:val="28"/>
          <w:u w:val="single"/>
          <w:lang w:val="es-MX"/>
        </w:rPr>
        <w:t>¿DÓNDE Y CÓMO PUEDO PRESENTAR MI SOLICITUD DE INFORMACIÓN?</w:t>
      </w:r>
    </w:p>
    <w:p w:rsidR="00AB5112" w:rsidRPr="00AB5112" w:rsidRDefault="00AB5112" w:rsidP="00AB5112">
      <w:pPr>
        <w:spacing w:line="360" w:lineRule="auto"/>
        <w:jc w:val="both"/>
        <w:rPr>
          <w:rFonts w:ascii="Gotham Light" w:hAnsi="Gotham Light"/>
          <w:b/>
          <w:color w:val="0070C0"/>
          <w:sz w:val="28"/>
          <w:szCs w:val="28"/>
          <w:lang w:val="es-MX"/>
        </w:rPr>
      </w:pPr>
    </w:p>
    <w:p w:rsidR="005C5980" w:rsidRPr="005A47F8" w:rsidRDefault="005C5980" w:rsidP="00AB5112">
      <w:pPr>
        <w:spacing w:line="360" w:lineRule="auto"/>
        <w:jc w:val="both"/>
        <w:rPr>
          <w:rFonts w:ascii="Gotham Light" w:hAnsi="Gotham Light"/>
          <w:sz w:val="26"/>
          <w:szCs w:val="26"/>
          <w:lang w:val="es"/>
        </w:rPr>
      </w:pPr>
      <w:r w:rsidRPr="005A47F8">
        <w:rPr>
          <w:rFonts w:ascii="Gotham Light" w:hAnsi="Gotham Light"/>
          <w:sz w:val="26"/>
          <w:szCs w:val="26"/>
          <w:lang w:val="es"/>
        </w:rPr>
        <w:t xml:space="preserve">A continuación se le presentaran las diferentes </w:t>
      </w:r>
      <w:r w:rsidR="00B31D23" w:rsidRPr="005A47F8">
        <w:rPr>
          <w:rFonts w:ascii="Gotham Light" w:hAnsi="Gotham Light"/>
          <w:sz w:val="26"/>
          <w:szCs w:val="26"/>
          <w:lang w:val="es"/>
        </w:rPr>
        <w:t>opciones que usted tiene</w:t>
      </w:r>
      <w:r w:rsidRPr="005A47F8">
        <w:rPr>
          <w:rFonts w:ascii="Gotham Light" w:hAnsi="Gotham Light"/>
          <w:sz w:val="26"/>
          <w:szCs w:val="26"/>
          <w:lang w:val="es"/>
        </w:rPr>
        <w:t xml:space="preserve"> para poder ingresar una solicitud de información a este Ayuntamiento de Tonalá, Jalisco: </w:t>
      </w:r>
    </w:p>
    <w:p w:rsidR="00B31D23" w:rsidRPr="005A47F8" w:rsidRDefault="00B31D23" w:rsidP="00AB5112">
      <w:pPr>
        <w:spacing w:line="360" w:lineRule="auto"/>
        <w:jc w:val="both"/>
        <w:rPr>
          <w:rFonts w:ascii="Gotham Light" w:hAnsi="Gotham Light"/>
          <w:sz w:val="26"/>
          <w:szCs w:val="26"/>
          <w:lang w:val="es"/>
        </w:rPr>
      </w:pPr>
    </w:p>
    <w:p w:rsidR="00B31D23" w:rsidRDefault="005C5980" w:rsidP="00AB511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Gotham Light" w:hAnsi="Gotham Light"/>
          <w:sz w:val="26"/>
          <w:szCs w:val="26"/>
        </w:rPr>
      </w:pPr>
      <w:r w:rsidRPr="005A47F8">
        <w:rPr>
          <w:rFonts w:ascii="Gotham Light" w:hAnsi="Gotham Light"/>
          <w:sz w:val="26"/>
          <w:szCs w:val="26"/>
        </w:rPr>
        <w:t xml:space="preserve">Vía telefónica, fax, correo, correo electrónico, mensajería o por escrito. En concreto al correo electrónico: </w:t>
      </w:r>
      <w:hyperlink r:id="rId11" w:history="1">
        <w:r w:rsidRPr="005A47F8">
          <w:rPr>
            <w:rStyle w:val="Hipervnculo"/>
            <w:rFonts w:ascii="Gotham Light" w:hAnsi="Gotham Light"/>
            <w:sz w:val="26"/>
            <w:szCs w:val="26"/>
          </w:rPr>
          <w:t>transparencia1@tonala.gob.mx</w:t>
        </w:r>
      </w:hyperlink>
      <w:r w:rsidRPr="005A47F8">
        <w:rPr>
          <w:rFonts w:ascii="Gotham Light" w:hAnsi="Gotham Light"/>
          <w:sz w:val="26"/>
          <w:szCs w:val="26"/>
        </w:rPr>
        <w:t xml:space="preserve"> y/o al teléfono 33 35 86 60 00 Ext. 1191.</w:t>
      </w:r>
      <w:r w:rsidR="008C4231" w:rsidRPr="005A47F8">
        <w:rPr>
          <w:rFonts w:ascii="Gotham Light" w:hAnsi="Gotham Light"/>
          <w:sz w:val="26"/>
          <w:szCs w:val="26"/>
        </w:rPr>
        <w:t xml:space="preserve"> </w:t>
      </w:r>
    </w:p>
    <w:p w:rsidR="00AB5112" w:rsidRPr="00AB5112" w:rsidRDefault="00AB5112" w:rsidP="00AB5112">
      <w:pPr>
        <w:pStyle w:val="Prrafodelista"/>
        <w:spacing w:line="360" w:lineRule="auto"/>
        <w:jc w:val="both"/>
        <w:rPr>
          <w:rFonts w:ascii="Gotham Light" w:hAnsi="Gotham Light"/>
          <w:sz w:val="26"/>
          <w:szCs w:val="26"/>
        </w:rPr>
      </w:pPr>
    </w:p>
    <w:p w:rsidR="00B31D23" w:rsidRPr="00AB5112" w:rsidRDefault="00B31D23" w:rsidP="00AB511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Gotham Light" w:hAnsi="Gotham Light"/>
          <w:sz w:val="26"/>
          <w:szCs w:val="26"/>
        </w:rPr>
      </w:pPr>
      <w:r w:rsidRPr="005A47F8">
        <w:rPr>
          <w:rFonts w:ascii="Gotham Light" w:hAnsi="Gotham Light"/>
          <w:sz w:val="26"/>
          <w:szCs w:val="26"/>
        </w:rPr>
        <w:t xml:space="preserve">Por medio del Sistema INFOMEX, realizando los siguientes pasos: </w:t>
      </w:r>
    </w:p>
    <w:p w:rsidR="00B31D23" w:rsidRPr="005A47F8" w:rsidRDefault="00B31D23" w:rsidP="00AB5112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Gotham Light" w:hAnsi="Gotham Light"/>
          <w:sz w:val="26"/>
          <w:szCs w:val="26"/>
        </w:rPr>
      </w:pPr>
      <w:r w:rsidRPr="005A47F8">
        <w:rPr>
          <w:rFonts w:ascii="Gotham Light" w:hAnsi="Gotham Light"/>
          <w:sz w:val="26"/>
          <w:szCs w:val="26"/>
        </w:rPr>
        <w:t xml:space="preserve">Ingresar a la siguiente dirección </w:t>
      </w:r>
      <w:hyperlink r:id="rId12" w:history="1">
        <w:r w:rsidRPr="005A47F8">
          <w:rPr>
            <w:rStyle w:val="Hipervnculo"/>
            <w:rFonts w:ascii="Gotham Light" w:hAnsi="Gotham Light"/>
            <w:sz w:val="26"/>
            <w:szCs w:val="26"/>
          </w:rPr>
          <w:t>www.infomexjalisco.org.mx</w:t>
        </w:r>
      </w:hyperlink>
      <w:r w:rsidRPr="005A47F8">
        <w:rPr>
          <w:rFonts w:ascii="Gotham Light" w:hAnsi="Gotham Light"/>
          <w:sz w:val="26"/>
          <w:szCs w:val="26"/>
        </w:rPr>
        <w:t xml:space="preserve"> </w:t>
      </w:r>
    </w:p>
    <w:p w:rsidR="00B31D23" w:rsidRPr="005A47F8" w:rsidRDefault="00B31D23" w:rsidP="00AB5112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Gotham Light" w:hAnsi="Gotham Light"/>
          <w:sz w:val="26"/>
          <w:szCs w:val="26"/>
        </w:rPr>
      </w:pPr>
      <w:r w:rsidRPr="005A47F8">
        <w:rPr>
          <w:rFonts w:ascii="Gotham Light" w:hAnsi="Gotham Light"/>
          <w:sz w:val="26"/>
          <w:szCs w:val="26"/>
        </w:rPr>
        <w:t xml:space="preserve">El sistema solicita registrarse por única ocasión, le proporcionará un nombre de usuario y contraseña la cual deberá anotar en algún lugar seguro. </w:t>
      </w:r>
    </w:p>
    <w:p w:rsidR="00B31D23" w:rsidRPr="005A47F8" w:rsidRDefault="00B31D23" w:rsidP="00AB5112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Gotham Light" w:hAnsi="Gotham Light"/>
          <w:sz w:val="26"/>
          <w:szCs w:val="26"/>
        </w:rPr>
      </w:pPr>
      <w:r w:rsidRPr="005A47F8">
        <w:rPr>
          <w:rFonts w:ascii="Gotham Light" w:hAnsi="Gotham Light"/>
          <w:sz w:val="26"/>
          <w:szCs w:val="26"/>
        </w:rPr>
        <w:t xml:space="preserve">El sistema de manera automática y accesible lo guía a presentar su solicitud. </w:t>
      </w:r>
    </w:p>
    <w:p w:rsidR="00B31D23" w:rsidRDefault="00B31D23" w:rsidP="00AB5112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Gotham Light" w:hAnsi="Gotham Light"/>
          <w:sz w:val="26"/>
          <w:szCs w:val="26"/>
        </w:rPr>
      </w:pPr>
      <w:r w:rsidRPr="005A47F8">
        <w:rPr>
          <w:rFonts w:ascii="Gotham Light" w:hAnsi="Gotham Light"/>
          <w:sz w:val="26"/>
          <w:szCs w:val="26"/>
        </w:rPr>
        <w:t>Se dará contestación por la misma vía por lo que para obtener su respuesta debe ingresar a la página con el nombre y contraseña que inicialmente se registró;</w:t>
      </w:r>
    </w:p>
    <w:p w:rsidR="00AB5112" w:rsidRPr="00AB5112" w:rsidRDefault="00AB5112" w:rsidP="00AB5112">
      <w:pPr>
        <w:pStyle w:val="Prrafodelista"/>
        <w:spacing w:line="360" w:lineRule="auto"/>
        <w:ind w:left="1080"/>
        <w:jc w:val="both"/>
        <w:rPr>
          <w:rFonts w:ascii="Gotham Light" w:hAnsi="Gotham Light"/>
          <w:sz w:val="26"/>
          <w:szCs w:val="26"/>
        </w:rPr>
      </w:pPr>
    </w:p>
    <w:p w:rsidR="00B31D23" w:rsidRPr="005A47F8" w:rsidRDefault="00B31D23" w:rsidP="00AB511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Gotham Light" w:hAnsi="Gotham Light"/>
          <w:sz w:val="26"/>
          <w:szCs w:val="26"/>
        </w:rPr>
      </w:pPr>
      <w:r w:rsidRPr="005A47F8">
        <w:rPr>
          <w:rFonts w:ascii="Gotham Light" w:hAnsi="Gotham Light"/>
          <w:sz w:val="26"/>
          <w:szCs w:val="26"/>
          <w:lang w:val="es"/>
        </w:rPr>
        <w:t xml:space="preserve">Para presentar su solicitud directamente acuda a la Dirección de Transparencia, ubicada en calle Morelos 155-B, zona centro de Tonalá, Jalisco, en donde se le brindará asesoría y soporte técnico o bien utilizando </w:t>
      </w:r>
      <w:r w:rsidRPr="005A47F8">
        <w:rPr>
          <w:rFonts w:ascii="Gotham Light" w:hAnsi="Gotham Light"/>
          <w:sz w:val="26"/>
          <w:szCs w:val="26"/>
        </w:rPr>
        <w:t>el sistema.</w:t>
      </w:r>
    </w:p>
    <w:p w:rsidR="00B31D23" w:rsidRPr="005A47F8" w:rsidRDefault="00B31D23" w:rsidP="00B31D23">
      <w:pPr>
        <w:pStyle w:val="Prrafodelista"/>
        <w:jc w:val="both"/>
        <w:rPr>
          <w:rFonts w:ascii="Gotham Light" w:hAnsi="Gotham Light"/>
          <w:sz w:val="26"/>
          <w:szCs w:val="26"/>
        </w:rPr>
      </w:pPr>
    </w:p>
    <w:p w:rsidR="008C4231" w:rsidRPr="005A47F8" w:rsidRDefault="008C4231" w:rsidP="008C4231">
      <w:pPr>
        <w:jc w:val="both"/>
        <w:rPr>
          <w:rFonts w:ascii="Gotham Light" w:hAnsi="Gotham Light"/>
          <w:sz w:val="26"/>
          <w:szCs w:val="26"/>
        </w:rPr>
      </w:pPr>
    </w:p>
    <w:p w:rsidR="005A47F8" w:rsidRDefault="005A47F8" w:rsidP="008C4231">
      <w:pPr>
        <w:jc w:val="both"/>
        <w:rPr>
          <w:rFonts w:ascii="Gotham Light" w:hAnsi="Gotham Light"/>
          <w:sz w:val="26"/>
          <w:szCs w:val="26"/>
        </w:rPr>
      </w:pPr>
    </w:p>
    <w:p w:rsidR="00AB5112" w:rsidRDefault="00AB5112" w:rsidP="008C4231">
      <w:pPr>
        <w:jc w:val="both"/>
        <w:rPr>
          <w:rFonts w:ascii="Gotham Light" w:hAnsi="Gotham Light"/>
          <w:sz w:val="26"/>
          <w:szCs w:val="26"/>
        </w:rPr>
      </w:pPr>
    </w:p>
    <w:p w:rsidR="00AB5112" w:rsidRPr="008F71EC" w:rsidRDefault="00AB5112" w:rsidP="008C4231">
      <w:pPr>
        <w:jc w:val="both"/>
        <w:rPr>
          <w:rFonts w:ascii="Gotham Light" w:hAnsi="Gotham Light"/>
          <w:i/>
          <w:sz w:val="26"/>
          <w:szCs w:val="26"/>
          <w:u w:val="single"/>
        </w:rPr>
      </w:pPr>
    </w:p>
    <w:p w:rsidR="008C4231" w:rsidRPr="008F71EC" w:rsidRDefault="005A47F8" w:rsidP="00AB5112">
      <w:pPr>
        <w:spacing w:line="360" w:lineRule="auto"/>
        <w:jc w:val="both"/>
        <w:rPr>
          <w:rFonts w:ascii="Gotham Light" w:hAnsi="Gotham Light"/>
          <w:b/>
          <w:i/>
          <w:color w:val="0070C0"/>
          <w:sz w:val="28"/>
          <w:szCs w:val="28"/>
          <w:u w:val="single"/>
          <w:lang w:val="es-MX"/>
        </w:rPr>
      </w:pPr>
      <w:r w:rsidRPr="008F71EC">
        <w:rPr>
          <w:rFonts w:ascii="Gotham Light" w:hAnsi="Gotham Light"/>
          <w:b/>
          <w:i/>
          <w:color w:val="0070C0"/>
          <w:sz w:val="28"/>
          <w:szCs w:val="28"/>
          <w:u w:val="single"/>
          <w:lang w:val="es-MX"/>
        </w:rPr>
        <w:t>¿EN CUÁNTO TIEMPO SE RESPONDE UNA SOLICITUD DE INFORMACIÓN?</w:t>
      </w:r>
    </w:p>
    <w:p w:rsidR="008C4231" w:rsidRPr="00A22956" w:rsidRDefault="008C4231" w:rsidP="00AB5112">
      <w:pPr>
        <w:spacing w:line="360" w:lineRule="auto"/>
        <w:jc w:val="both"/>
        <w:rPr>
          <w:rFonts w:ascii="Gotham Light" w:hAnsi="Gotham Light"/>
          <w:sz w:val="28"/>
          <w:szCs w:val="28"/>
          <w:lang w:val="es-MX"/>
        </w:rPr>
      </w:pPr>
    </w:p>
    <w:p w:rsidR="008C4231" w:rsidRPr="005A47F8" w:rsidRDefault="005A47F8" w:rsidP="00AB5112">
      <w:pPr>
        <w:numPr>
          <w:ilvl w:val="0"/>
          <w:numId w:val="1"/>
        </w:numPr>
        <w:suppressAutoHyphens/>
        <w:spacing w:line="360" w:lineRule="auto"/>
        <w:jc w:val="both"/>
        <w:rPr>
          <w:rFonts w:ascii="Gotham Light" w:hAnsi="Gotham Light"/>
          <w:sz w:val="26"/>
          <w:szCs w:val="26"/>
          <w:lang w:val="es"/>
        </w:rPr>
      </w:pPr>
      <w:r w:rsidRPr="005A47F8">
        <w:rPr>
          <w:rFonts w:ascii="Gotham Light" w:hAnsi="Gotham Light"/>
          <w:sz w:val="26"/>
          <w:szCs w:val="26"/>
        </w:rPr>
        <w:t>Una vez ingresada su solicitud de información en cualquiera de las modalidades antes señaladas, la Dirección de Transparencia</w:t>
      </w:r>
      <w:r w:rsidR="008C4231" w:rsidRPr="005A47F8">
        <w:rPr>
          <w:rFonts w:ascii="Gotham Light" w:hAnsi="Gotham Light"/>
          <w:sz w:val="26"/>
          <w:szCs w:val="26"/>
          <w:lang w:val="es-MX"/>
        </w:rPr>
        <w:t xml:space="preserve"> debe resolver y notificar al solicitante, una vez que surta efectos la notificación de la admisión dentro de los ocho días hábiles siguientes, respecto a la existencia de la información y la procedencia de su acceso. </w:t>
      </w:r>
    </w:p>
    <w:p w:rsidR="005A47F8" w:rsidRPr="005A47F8" w:rsidRDefault="005A47F8" w:rsidP="00AB5112">
      <w:pPr>
        <w:spacing w:line="360" w:lineRule="auto"/>
        <w:jc w:val="both"/>
        <w:rPr>
          <w:rFonts w:ascii="Gotham Light" w:hAnsi="Gotham Light"/>
          <w:sz w:val="26"/>
          <w:szCs w:val="26"/>
        </w:rPr>
      </w:pPr>
    </w:p>
    <w:p w:rsidR="008C4231" w:rsidRPr="005A47F8" w:rsidRDefault="005A47F8" w:rsidP="00AB511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Gotham Light" w:hAnsi="Gotham Light"/>
          <w:sz w:val="26"/>
          <w:szCs w:val="26"/>
          <w:lang w:val="es"/>
        </w:rPr>
      </w:pPr>
      <w:r w:rsidRPr="005A47F8">
        <w:rPr>
          <w:rFonts w:ascii="Gotham Light" w:hAnsi="Gotham Light"/>
          <w:sz w:val="26"/>
          <w:szCs w:val="26"/>
        </w:rPr>
        <w:t>Cuando la solicitud de información sea relativa a expedientes médicos o datos sobre la salud del solicitante, debe resolverse y notificarse al solicitante, dentro de los cuatro días hábiles siguientes a la recepción de la solicitud.</w:t>
      </w:r>
    </w:p>
    <w:p w:rsidR="008C4231" w:rsidRPr="00A22956" w:rsidRDefault="008C4231" w:rsidP="008C4231">
      <w:pPr>
        <w:jc w:val="both"/>
        <w:rPr>
          <w:rFonts w:ascii="Gotham Light" w:hAnsi="Gotham Light"/>
          <w:sz w:val="28"/>
          <w:szCs w:val="28"/>
          <w:lang w:val="es"/>
        </w:rPr>
      </w:pPr>
    </w:p>
    <w:p w:rsidR="005A47F8" w:rsidRDefault="005A47F8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5A47F8" w:rsidRDefault="003B0AD1" w:rsidP="003B0AD1">
      <w:pPr>
        <w:jc w:val="center"/>
        <w:rPr>
          <w:rFonts w:ascii="Gotham Light" w:hAnsi="Gotham Light"/>
          <w:b/>
          <w:sz w:val="28"/>
          <w:szCs w:val="28"/>
          <w:lang w:val="es-MX"/>
        </w:rPr>
      </w:pPr>
      <w:r w:rsidRPr="003B0AD1">
        <w:rPr>
          <w:rFonts w:ascii="Gotham Light" w:hAnsi="Gotham Light"/>
          <w:b/>
          <w:noProof/>
          <w:sz w:val="28"/>
          <w:szCs w:val="28"/>
          <w:lang w:val="es-MX" w:eastAsia="es-MX"/>
        </w:rPr>
        <w:drawing>
          <wp:inline distT="0" distB="0" distL="0" distR="0" wp14:anchorId="2D51043F" wp14:editId="181CA0E8">
            <wp:extent cx="3219450" cy="3219450"/>
            <wp:effectExtent l="0" t="0" r="0" b="0"/>
            <wp:docPr id="6" name="Imagen 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112" w:rsidRDefault="00AB5112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AB5112" w:rsidRDefault="00AB5112" w:rsidP="003B0AD1">
      <w:pPr>
        <w:jc w:val="center"/>
        <w:rPr>
          <w:rFonts w:ascii="Gotham Light" w:hAnsi="Gotham Light"/>
          <w:b/>
          <w:sz w:val="28"/>
          <w:szCs w:val="28"/>
          <w:lang w:val="es-MX"/>
        </w:rPr>
      </w:pPr>
    </w:p>
    <w:p w:rsidR="00AB5112" w:rsidRDefault="00AB5112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8F71EC" w:rsidRDefault="008F71EC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AB5112" w:rsidRPr="008F71EC" w:rsidRDefault="00AB5112" w:rsidP="008C4231">
      <w:pPr>
        <w:jc w:val="both"/>
        <w:rPr>
          <w:rFonts w:ascii="Gotham Light" w:hAnsi="Gotham Light"/>
          <w:b/>
          <w:i/>
          <w:sz w:val="28"/>
          <w:szCs w:val="28"/>
          <w:u w:val="single"/>
          <w:lang w:val="es-MX"/>
        </w:rPr>
      </w:pPr>
    </w:p>
    <w:p w:rsidR="008C4231" w:rsidRPr="008F71EC" w:rsidRDefault="00AB5112" w:rsidP="00825AA4">
      <w:pPr>
        <w:spacing w:line="360" w:lineRule="auto"/>
        <w:jc w:val="both"/>
        <w:rPr>
          <w:rFonts w:ascii="Gotham Light" w:hAnsi="Gotham Light"/>
          <w:i/>
          <w:color w:val="0070C0"/>
          <w:sz w:val="28"/>
          <w:szCs w:val="28"/>
          <w:u w:val="single"/>
        </w:rPr>
      </w:pPr>
      <w:r w:rsidRPr="008F71EC">
        <w:rPr>
          <w:rFonts w:ascii="Gotham Light" w:hAnsi="Gotham Light"/>
          <w:b/>
          <w:i/>
          <w:color w:val="0070C0"/>
          <w:sz w:val="28"/>
          <w:szCs w:val="28"/>
          <w:u w:val="single"/>
          <w:lang w:val="es-MX"/>
        </w:rPr>
        <w:t>¿SE COBRA AL SOLICITANTE EL SERVICIO DE REPRODUCCIÓN DE LA INFORMACIÓN SOLICITADA?</w:t>
      </w:r>
    </w:p>
    <w:p w:rsidR="00AB5112" w:rsidRDefault="00AB5112" w:rsidP="00825AA4">
      <w:pPr>
        <w:spacing w:line="360" w:lineRule="auto"/>
        <w:jc w:val="both"/>
        <w:rPr>
          <w:rFonts w:ascii="Gotham Light" w:hAnsi="Gotham Light"/>
          <w:sz w:val="26"/>
          <w:szCs w:val="26"/>
        </w:rPr>
      </w:pPr>
    </w:p>
    <w:p w:rsidR="00AB5112" w:rsidRPr="00AB5112" w:rsidRDefault="00AB5112" w:rsidP="00825AA4">
      <w:pPr>
        <w:spacing w:line="360" w:lineRule="auto"/>
        <w:jc w:val="both"/>
        <w:rPr>
          <w:rFonts w:ascii="Gotham Light" w:hAnsi="Gotham Light"/>
          <w:b/>
          <w:sz w:val="26"/>
          <w:szCs w:val="26"/>
        </w:rPr>
      </w:pPr>
      <w:r w:rsidRPr="00AB5112">
        <w:rPr>
          <w:rFonts w:ascii="Gotham Light" w:hAnsi="Gotham Light"/>
          <w:b/>
          <w:sz w:val="26"/>
          <w:szCs w:val="26"/>
        </w:rPr>
        <w:t xml:space="preserve">El acceso y consulta de la información pública es gratuito. </w:t>
      </w:r>
    </w:p>
    <w:p w:rsidR="00AB5112" w:rsidRDefault="00AB5112" w:rsidP="00825AA4">
      <w:pPr>
        <w:spacing w:line="360" w:lineRule="auto"/>
        <w:jc w:val="both"/>
        <w:rPr>
          <w:rFonts w:ascii="Gotham Light" w:hAnsi="Gotham Light"/>
          <w:sz w:val="26"/>
          <w:szCs w:val="26"/>
        </w:rPr>
      </w:pPr>
    </w:p>
    <w:p w:rsidR="00AB5112" w:rsidRDefault="00AB5112" w:rsidP="00825AA4">
      <w:pPr>
        <w:spacing w:line="360" w:lineRule="auto"/>
        <w:jc w:val="both"/>
        <w:rPr>
          <w:rFonts w:ascii="Gotham Light" w:hAnsi="Gotham Light"/>
          <w:sz w:val="26"/>
          <w:szCs w:val="26"/>
        </w:rPr>
      </w:pPr>
      <w:r w:rsidRPr="00AB5112">
        <w:rPr>
          <w:rFonts w:ascii="Gotham Light" w:hAnsi="Gotham Light"/>
          <w:sz w:val="26"/>
          <w:szCs w:val="26"/>
        </w:rPr>
        <w:t xml:space="preserve">Únicamente tiene costo cuando se reproduce la información mediante copias simples, copias certificadas, discos compactos, etcétera, de conformidad con lo establecido en la Ley de Ingresos, siendo los siguientes: </w:t>
      </w:r>
    </w:p>
    <w:p w:rsidR="008C4231" w:rsidRPr="00A22956" w:rsidRDefault="008C4231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D85D58" w:rsidRPr="00D85D58" w:rsidTr="00825AA4">
        <w:tc>
          <w:tcPr>
            <w:tcW w:w="4414" w:type="dxa"/>
          </w:tcPr>
          <w:p w:rsidR="00825AA4" w:rsidRPr="0054731C" w:rsidRDefault="00825AA4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Copias Certificadas</w:t>
            </w:r>
          </w:p>
        </w:tc>
        <w:tc>
          <w:tcPr>
            <w:tcW w:w="4414" w:type="dxa"/>
          </w:tcPr>
          <w:p w:rsidR="00825AA4" w:rsidRPr="0054731C" w:rsidRDefault="008654E5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$47.00</w:t>
            </w:r>
          </w:p>
        </w:tc>
      </w:tr>
      <w:tr w:rsidR="00D85D58" w:rsidRPr="00D85D58" w:rsidTr="00825AA4">
        <w:tc>
          <w:tcPr>
            <w:tcW w:w="4414" w:type="dxa"/>
          </w:tcPr>
          <w:p w:rsidR="00825AA4" w:rsidRPr="0054731C" w:rsidRDefault="00825AA4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Información en Disco Compacto</w:t>
            </w:r>
          </w:p>
        </w:tc>
        <w:tc>
          <w:tcPr>
            <w:tcW w:w="4414" w:type="dxa"/>
          </w:tcPr>
          <w:p w:rsidR="00825AA4" w:rsidRPr="0054731C" w:rsidRDefault="008654E5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$19.00</w:t>
            </w:r>
          </w:p>
        </w:tc>
      </w:tr>
      <w:tr w:rsidR="00D85D58" w:rsidRPr="00D85D58" w:rsidTr="00825AA4">
        <w:tc>
          <w:tcPr>
            <w:tcW w:w="4414" w:type="dxa"/>
          </w:tcPr>
          <w:p w:rsidR="00825AA4" w:rsidRPr="0054731C" w:rsidRDefault="00825AA4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Copia simple por hoja (</w:t>
            </w: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-MX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Las primeras 20 copias simples no tendrán costo)</w:t>
            </w:r>
          </w:p>
        </w:tc>
        <w:tc>
          <w:tcPr>
            <w:tcW w:w="4414" w:type="dxa"/>
          </w:tcPr>
          <w:p w:rsidR="003024D8" w:rsidRPr="0054731C" w:rsidRDefault="003024D8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25AA4" w:rsidRPr="0054731C" w:rsidRDefault="008654E5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$1.60</w:t>
            </w:r>
          </w:p>
        </w:tc>
      </w:tr>
      <w:tr w:rsidR="00D85D58" w:rsidRPr="00D85D58" w:rsidTr="00825AA4">
        <w:tc>
          <w:tcPr>
            <w:tcW w:w="4414" w:type="dxa"/>
          </w:tcPr>
          <w:p w:rsidR="00026D83" w:rsidRPr="0054731C" w:rsidRDefault="00026D83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Copia de Planos por cada lámina: </w:t>
            </w:r>
          </w:p>
          <w:p w:rsidR="00026D83" w:rsidRPr="0054731C" w:rsidRDefault="00026D83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a) Lámina de 45 por 60:</w:t>
            </w:r>
          </w:p>
          <w:p w:rsidR="00026D83" w:rsidRPr="0054731C" w:rsidRDefault="00026D83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b) Lámina de 60 por 90: </w:t>
            </w:r>
          </w:p>
          <w:p w:rsidR="00026D83" w:rsidRPr="0054731C" w:rsidRDefault="00026D83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c) Plano general, por cada lámina: </w:t>
            </w:r>
          </w:p>
          <w:p w:rsidR="00026D83" w:rsidRPr="0054731C" w:rsidRDefault="00026D83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d) Plano o fotografía de orto foto o mapa línea por cada lámina de 45 por 60:</w:t>
            </w:r>
          </w:p>
          <w:p w:rsidR="00825AA4" w:rsidRPr="0054731C" w:rsidRDefault="00026D83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e) Plano o fotografía de orto foto o mapa línea por cada lámina de 60 por 90 o lámina de más de 90 centímetros: </w:t>
            </w:r>
          </w:p>
        </w:tc>
        <w:tc>
          <w:tcPr>
            <w:tcW w:w="4414" w:type="dxa"/>
          </w:tcPr>
          <w:p w:rsidR="00825AA4" w:rsidRPr="0054731C" w:rsidRDefault="00825AA4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26D83" w:rsidRPr="0054731C" w:rsidRDefault="00026D83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$105.00</w:t>
            </w:r>
          </w:p>
          <w:p w:rsidR="00026D83" w:rsidRPr="0054731C" w:rsidRDefault="00026D83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$193.00</w:t>
            </w:r>
          </w:p>
          <w:p w:rsidR="00026D83" w:rsidRPr="0054731C" w:rsidRDefault="00026D83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$193.00</w:t>
            </w:r>
          </w:p>
          <w:p w:rsidR="00026D83" w:rsidRPr="0054731C" w:rsidRDefault="00026D83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26D83" w:rsidRPr="0054731C" w:rsidRDefault="00026D83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$209.00</w:t>
            </w:r>
          </w:p>
          <w:p w:rsidR="00026D83" w:rsidRPr="0054731C" w:rsidRDefault="00026D83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26D83" w:rsidRPr="0054731C" w:rsidRDefault="00026D83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26D83" w:rsidRPr="0054731C" w:rsidRDefault="00026D83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$416.00</w:t>
            </w:r>
          </w:p>
        </w:tc>
      </w:tr>
      <w:tr w:rsidR="00D85D58" w:rsidRPr="00D85D58" w:rsidTr="00825AA4">
        <w:tc>
          <w:tcPr>
            <w:tcW w:w="4414" w:type="dxa"/>
          </w:tcPr>
          <w:p w:rsidR="003024D8" w:rsidRPr="0054731C" w:rsidRDefault="003024D8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c) Certificación de planos, por cada firma, agregando además el costo y tamaño del plano, solo por la firma de su certificación. </w:t>
            </w:r>
          </w:p>
        </w:tc>
        <w:tc>
          <w:tcPr>
            <w:tcW w:w="4414" w:type="dxa"/>
          </w:tcPr>
          <w:p w:rsidR="003024D8" w:rsidRPr="0054731C" w:rsidRDefault="003024D8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85D58" w:rsidRPr="0054731C" w:rsidRDefault="00D85D58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85D58" w:rsidRPr="0054731C" w:rsidRDefault="00D85D58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024D8" w:rsidRPr="0054731C" w:rsidRDefault="003024D8" w:rsidP="003024D8">
            <w:pPr>
              <w:jc w:val="both"/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:lang w:val="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731C">
              <w:rPr>
                <w:rFonts w:ascii="Gotham Light" w:hAnsi="Gotham Light"/>
                <w:b/>
                <w:color w:val="90C5F6" w:themeColor="accent1" w:themeTint="66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$88.00</w:t>
            </w:r>
          </w:p>
        </w:tc>
      </w:tr>
    </w:tbl>
    <w:p w:rsidR="008C4231" w:rsidRPr="00D85D58" w:rsidRDefault="008C4231" w:rsidP="008C4231">
      <w:pPr>
        <w:jc w:val="both"/>
        <w:rPr>
          <w:rFonts w:ascii="Gotham Light" w:hAnsi="Gotham Light"/>
          <w:b/>
          <w:sz w:val="28"/>
          <w:szCs w:val="28"/>
          <w:lang w:val="es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8C4231" w:rsidRPr="00A22956" w:rsidRDefault="008C4231" w:rsidP="008C4231">
      <w:pPr>
        <w:jc w:val="both"/>
        <w:rPr>
          <w:rFonts w:ascii="Gotham Light" w:hAnsi="Gotham Light"/>
          <w:sz w:val="28"/>
          <w:szCs w:val="28"/>
          <w:lang w:val="es"/>
        </w:rPr>
      </w:pPr>
    </w:p>
    <w:p w:rsidR="008C4231" w:rsidRPr="00A22956" w:rsidRDefault="008C4231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8C4231" w:rsidRPr="00A22956" w:rsidRDefault="008C4231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8C4231" w:rsidRPr="00A22956" w:rsidRDefault="008C4231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8C4231" w:rsidRPr="00A22956" w:rsidRDefault="008C4231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AB5112" w:rsidRDefault="00AB5112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AB5112" w:rsidRDefault="00AB5112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AB5112" w:rsidRDefault="00AB5112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AB5112" w:rsidRDefault="00AB5112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AB5112" w:rsidRDefault="00AB5112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AB5112" w:rsidRDefault="00AB5112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AB5112" w:rsidRDefault="00AB5112" w:rsidP="008C4231">
      <w:pPr>
        <w:jc w:val="both"/>
        <w:rPr>
          <w:rFonts w:ascii="Gotham Light" w:hAnsi="Gotham Light"/>
          <w:b/>
          <w:sz w:val="28"/>
          <w:szCs w:val="28"/>
          <w:lang w:val="es-MX"/>
        </w:rPr>
      </w:pPr>
    </w:p>
    <w:p w:rsidR="00AB5112" w:rsidRPr="008F71EC" w:rsidRDefault="00AB5112" w:rsidP="00FF10B3">
      <w:pPr>
        <w:spacing w:line="360" w:lineRule="auto"/>
        <w:jc w:val="both"/>
        <w:rPr>
          <w:rFonts w:ascii="Gotham Light" w:hAnsi="Gotham Light"/>
          <w:b/>
          <w:i/>
          <w:sz w:val="28"/>
          <w:szCs w:val="28"/>
          <w:u w:val="single"/>
          <w:lang w:val="es-MX"/>
        </w:rPr>
      </w:pPr>
    </w:p>
    <w:p w:rsidR="008C4231" w:rsidRPr="008F71EC" w:rsidRDefault="00825AA4" w:rsidP="00FF10B3">
      <w:pPr>
        <w:spacing w:line="360" w:lineRule="auto"/>
        <w:jc w:val="both"/>
        <w:rPr>
          <w:rFonts w:ascii="Gotham Light" w:hAnsi="Gotham Light"/>
          <w:b/>
          <w:i/>
          <w:color w:val="0070C0"/>
          <w:sz w:val="28"/>
          <w:szCs w:val="28"/>
          <w:u w:val="single"/>
          <w:lang w:val="es-MX"/>
        </w:rPr>
      </w:pPr>
      <w:r w:rsidRPr="008F71EC">
        <w:rPr>
          <w:rFonts w:ascii="Gotham Light" w:hAnsi="Gotham Light"/>
          <w:b/>
          <w:i/>
          <w:color w:val="0070C0"/>
          <w:sz w:val="28"/>
          <w:szCs w:val="28"/>
          <w:u w:val="single"/>
          <w:lang w:val="es-MX"/>
        </w:rPr>
        <w:t>¿QUÉ PUEDO HACER SI NO ME ENTREGAN LA INFORMACIÓN SOLICITADA?</w:t>
      </w:r>
    </w:p>
    <w:p w:rsidR="00825AA4" w:rsidRPr="00A22956" w:rsidRDefault="00825AA4" w:rsidP="00FF10B3">
      <w:pPr>
        <w:spacing w:line="360" w:lineRule="auto"/>
        <w:jc w:val="both"/>
        <w:rPr>
          <w:rFonts w:ascii="Gotham Light" w:hAnsi="Gotham Light"/>
          <w:sz w:val="28"/>
          <w:szCs w:val="28"/>
          <w:lang w:val="es"/>
        </w:rPr>
      </w:pPr>
    </w:p>
    <w:p w:rsidR="008C4231" w:rsidRPr="00FF10B3" w:rsidRDefault="008C4231" w:rsidP="00FF10B3">
      <w:pPr>
        <w:spacing w:line="360" w:lineRule="auto"/>
        <w:jc w:val="both"/>
        <w:rPr>
          <w:rFonts w:ascii="Gotham Light" w:hAnsi="Gotham Light"/>
          <w:sz w:val="26"/>
          <w:szCs w:val="26"/>
          <w:lang w:val="es"/>
        </w:rPr>
      </w:pPr>
      <w:r w:rsidRPr="00FF10B3">
        <w:rPr>
          <w:rFonts w:ascii="Gotham Light" w:hAnsi="Gotham Light"/>
          <w:sz w:val="26"/>
          <w:szCs w:val="26"/>
          <w:lang w:val="es"/>
        </w:rPr>
        <w:t>Interponer un Recurso de Revisión ante el Instituto de Transparencia e Información Pública de Jalisco (ITEI) que se ubica en Avenida. Ignacio L. Vallarta #1312 Colonia Americana C.P. 44160. Guadalajara, Jalisco o ante la Dirección de Transparencia</w:t>
      </w:r>
      <w:r w:rsidR="00825AA4" w:rsidRPr="00FF10B3">
        <w:rPr>
          <w:rFonts w:ascii="Gotham Light" w:hAnsi="Gotham Light"/>
          <w:sz w:val="26"/>
          <w:szCs w:val="26"/>
          <w:lang w:val="es"/>
        </w:rPr>
        <w:t xml:space="preserve"> de Tonalá</w:t>
      </w:r>
      <w:r w:rsidRPr="00FF10B3">
        <w:rPr>
          <w:rFonts w:ascii="Gotham Light" w:hAnsi="Gotham Light"/>
          <w:sz w:val="26"/>
          <w:szCs w:val="26"/>
          <w:lang w:val="es"/>
        </w:rPr>
        <w:t xml:space="preserve">, ubicada en </w:t>
      </w:r>
      <w:r w:rsidR="00825AA4" w:rsidRPr="00FF10B3">
        <w:rPr>
          <w:rFonts w:ascii="Gotham Light" w:hAnsi="Gotham Light"/>
          <w:sz w:val="26"/>
          <w:szCs w:val="26"/>
          <w:lang w:val="es"/>
        </w:rPr>
        <w:t>calle Morelos 155-B, en la zona centro de Tonalá, Jalisco</w:t>
      </w:r>
      <w:r w:rsidRPr="00FF10B3">
        <w:rPr>
          <w:rFonts w:ascii="Gotham Light" w:hAnsi="Gotham Light"/>
          <w:sz w:val="26"/>
          <w:szCs w:val="26"/>
          <w:lang w:val="es"/>
        </w:rPr>
        <w:t xml:space="preserve">. El cual se debe presentar por escrito y por duplicado </w:t>
      </w:r>
      <w:r w:rsidRPr="00FF10B3">
        <w:rPr>
          <w:rFonts w:ascii="Gotham Light" w:hAnsi="Gotham Light"/>
          <w:sz w:val="26"/>
          <w:szCs w:val="26"/>
        </w:rPr>
        <w:t>dentro de los quince días hábiles siguientes, según el caso, contados a partir de:</w:t>
      </w: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  <w:r w:rsidRPr="00FF10B3">
        <w:rPr>
          <w:rFonts w:ascii="Gotham Light" w:hAnsi="Gotham Light" w:cs="Times New Roman"/>
          <w:sz w:val="26"/>
          <w:szCs w:val="26"/>
        </w:rPr>
        <w:t>I. La notificación de la respuesta impugnada;</w:t>
      </w: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  <w:r w:rsidRPr="00FF10B3">
        <w:rPr>
          <w:rFonts w:ascii="Gotham Light" w:hAnsi="Gotham Light" w:cs="Times New Roman"/>
          <w:sz w:val="26"/>
          <w:szCs w:val="26"/>
        </w:rPr>
        <w:t>II. El acceso o la entrega de la información, o</w:t>
      </w: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  <w:r w:rsidRPr="00FF10B3">
        <w:rPr>
          <w:rFonts w:ascii="Gotham Light" w:hAnsi="Gotham Light" w:cs="Times New Roman"/>
          <w:sz w:val="26"/>
          <w:szCs w:val="26"/>
        </w:rPr>
        <w:t>III. El término para notificar la respuesta de una solicitud de información, o para permitir el acceso o entregar la información, sin que se hayan realizado.</w:t>
      </w:r>
    </w:p>
    <w:p w:rsidR="008C4231" w:rsidRPr="00FF10B3" w:rsidRDefault="008C4231" w:rsidP="00FF10B3">
      <w:pPr>
        <w:spacing w:line="360" w:lineRule="auto"/>
        <w:jc w:val="both"/>
        <w:rPr>
          <w:rFonts w:ascii="Gotham Light" w:hAnsi="Gotham Light"/>
          <w:sz w:val="26"/>
          <w:szCs w:val="26"/>
          <w:lang w:val="es-MX"/>
        </w:rPr>
      </w:pPr>
    </w:p>
    <w:p w:rsidR="00A12B68" w:rsidRDefault="00D9063A" w:rsidP="00D9063A">
      <w:pPr>
        <w:spacing w:line="360" w:lineRule="auto"/>
        <w:jc w:val="center"/>
        <w:rPr>
          <w:rFonts w:ascii="Gotham Light" w:hAnsi="Gotham Light"/>
          <w:b/>
          <w:i/>
          <w:color w:val="0070C0"/>
          <w:sz w:val="28"/>
          <w:szCs w:val="28"/>
          <w:u w:val="single"/>
          <w:lang w:val="es"/>
        </w:rPr>
      </w:pPr>
      <w:r w:rsidRPr="00D9063A">
        <w:rPr>
          <w:rFonts w:ascii="Gotham Light" w:hAnsi="Gotham Light"/>
          <w:b/>
          <w:i/>
          <w:noProof/>
          <w:color w:val="0070C0"/>
          <w:sz w:val="28"/>
          <w:szCs w:val="28"/>
          <w:u w:val="single"/>
          <w:lang w:val="es-MX" w:eastAsia="es-MX"/>
        </w:rPr>
        <w:drawing>
          <wp:inline distT="0" distB="0" distL="0" distR="0" wp14:anchorId="5C8B93AD" wp14:editId="71AD309B">
            <wp:extent cx="2847975" cy="2057400"/>
            <wp:effectExtent l="0" t="0" r="9525" b="0"/>
            <wp:docPr id="7" name="Imagen 7" descr="Resultado de imagen para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grati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B68" w:rsidRDefault="00A12B68" w:rsidP="00FF10B3">
      <w:pPr>
        <w:spacing w:line="360" w:lineRule="auto"/>
        <w:jc w:val="both"/>
        <w:rPr>
          <w:rFonts w:ascii="Gotham Light" w:hAnsi="Gotham Light"/>
          <w:b/>
          <w:i/>
          <w:color w:val="0070C0"/>
          <w:sz w:val="28"/>
          <w:szCs w:val="28"/>
          <w:u w:val="single"/>
          <w:lang w:val="es"/>
        </w:rPr>
      </w:pPr>
    </w:p>
    <w:p w:rsidR="00A12B68" w:rsidRDefault="00A12B68" w:rsidP="00FF10B3">
      <w:pPr>
        <w:spacing w:line="360" w:lineRule="auto"/>
        <w:jc w:val="both"/>
        <w:rPr>
          <w:rFonts w:ascii="Gotham Light" w:hAnsi="Gotham Light"/>
          <w:b/>
          <w:i/>
          <w:color w:val="0070C0"/>
          <w:sz w:val="28"/>
          <w:szCs w:val="28"/>
          <w:u w:val="single"/>
          <w:lang w:val="es"/>
        </w:rPr>
      </w:pPr>
    </w:p>
    <w:p w:rsidR="00D9063A" w:rsidRDefault="00D9063A" w:rsidP="00FF10B3">
      <w:pPr>
        <w:spacing w:line="360" w:lineRule="auto"/>
        <w:jc w:val="both"/>
        <w:rPr>
          <w:rFonts w:ascii="Gotham Light" w:hAnsi="Gotham Light"/>
          <w:b/>
          <w:i/>
          <w:color w:val="0070C0"/>
          <w:sz w:val="28"/>
          <w:szCs w:val="28"/>
          <w:u w:val="single"/>
          <w:lang w:val="es"/>
        </w:rPr>
      </w:pPr>
    </w:p>
    <w:p w:rsidR="008C4231" w:rsidRPr="00A12B68" w:rsidRDefault="00A12B68" w:rsidP="00FF10B3">
      <w:pPr>
        <w:spacing w:line="360" w:lineRule="auto"/>
        <w:jc w:val="both"/>
        <w:rPr>
          <w:rFonts w:ascii="Gotham Light" w:hAnsi="Gotham Light"/>
          <w:b/>
          <w:i/>
          <w:sz w:val="28"/>
          <w:szCs w:val="28"/>
          <w:u w:val="single"/>
          <w:lang w:val="es"/>
        </w:rPr>
      </w:pPr>
      <w:r w:rsidRPr="00A12B68">
        <w:rPr>
          <w:rFonts w:ascii="Gotham Light" w:hAnsi="Gotham Light"/>
          <w:b/>
          <w:i/>
          <w:color w:val="0070C0"/>
          <w:sz w:val="28"/>
          <w:szCs w:val="28"/>
          <w:u w:val="single"/>
          <w:lang w:val="es"/>
        </w:rPr>
        <w:t xml:space="preserve">EL RECURSO DE REVISIÓN SE PUEDE INTERPONER POR LOS SIGUIENTES MOTIVOS: </w:t>
      </w:r>
    </w:p>
    <w:p w:rsidR="008C4231" w:rsidRPr="00FF10B3" w:rsidRDefault="008C4231" w:rsidP="00FF10B3">
      <w:pPr>
        <w:spacing w:line="360" w:lineRule="auto"/>
        <w:jc w:val="both"/>
        <w:rPr>
          <w:rFonts w:ascii="Gotham Light" w:hAnsi="Gotham Light"/>
          <w:sz w:val="26"/>
          <w:szCs w:val="26"/>
          <w:lang w:val="es"/>
        </w:rPr>
      </w:pP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  <w:r w:rsidRPr="00FF10B3">
        <w:rPr>
          <w:rFonts w:ascii="Gotham Light" w:hAnsi="Gotham Light" w:cs="Times New Roman"/>
          <w:sz w:val="26"/>
          <w:szCs w:val="26"/>
        </w:rPr>
        <w:t>I. No resuelve una solicitud en el plazo que establece la Ley;</w:t>
      </w: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  <w:r w:rsidRPr="00FF10B3">
        <w:rPr>
          <w:rFonts w:ascii="Gotham Light" w:hAnsi="Gotham Light" w:cs="Times New Roman"/>
          <w:sz w:val="26"/>
          <w:szCs w:val="26"/>
        </w:rPr>
        <w:t>II. No notifica la respuesta de una solicitud en el plazo que establece la ley;</w:t>
      </w: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  <w:r w:rsidRPr="00FF10B3">
        <w:rPr>
          <w:rFonts w:ascii="Gotham Light" w:hAnsi="Gotham Light" w:cs="Times New Roman"/>
          <w:sz w:val="26"/>
          <w:szCs w:val="26"/>
        </w:rPr>
        <w:t>III. Niega total o parcialmente el acceso a información pública no clasificada</w:t>
      </w:r>
      <w:r w:rsidR="00A22956" w:rsidRPr="00FF10B3">
        <w:rPr>
          <w:rFonts w:ascii="Gotham Light" w:hAnsi="Gotham Light" w:cs="Times New Roman"/>
          <w:sz w:val="26"/>
          <w:szCs w:val="26"/>
        </w:rPr>
        <w:t xml:space="preserve"> como confidencial o reservada;</w:t>
      </w: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  <w:r w:rsidRPr="00FF10B3">
        <w:rPr>
          <w:rFonts w:ascii="Gotham Light" w:hAnsi="Gotham Light" w:cs="Times New Roman"/>
          <w:sz w:val="26"/>
          <w:szCs w:val="26"/>
        </w:rPr>
        <w:t>IV. Niega total o parcialmente el acceso a información pública clasificada indebidamente como confidencial o reservada;</w:t>
      </w: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  <w:r w:rsidRPr="00FF10B3">
        <w:rPr>
          <w:rFonts w:ascii="Gotham Light" w:hAnsi="Gotham Light" w:cs="Times New Roman"/>
          <w:sz w:val="26"/>
          <w:szCs w:val="26"/>
        </w:rPr>
        <w:t>V. Niega total o parcialmente el acceso a información pública declarada indebidamente inexistente y el solicitante anexe elementos indubitables de prueba de su existencia;</w:t>
      </w: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  <w:r w:rsidRPr="00FF10B3">
        <w:rPr>
          <w:rFonts w:ascii="Gotham Light" w:hAnsi="Gotham Light" w:cs="Times New Roman"/>
          <w:sz w:val="26"/>
          <w:szCs w:val="26"/>
        </w:rPr>
        <w:t>VI. Condiciona el acceso a información pública de libre acceso a situaciones contrarias o adicionales a las establecidas en la ley;</w:t>
      </w: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  <w:r w:rsidRPr="00FF10B3">
        <w:rPr>
          <w:rFonts w:ascii="Gotham Light" w:hAnsi="Gotham Light" w:cs="Times New Roman"/>
          <w:sz w:val="26"/>
          <w:szCs w:val="26"/>
        </w:rPr>
        <w:t>VII. No permite el acceso completo o entrega de forma incompleta la información pública de libre acceso considerada en su respuesta;</w:t>
      </w: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  <w:r w:rsidRPr="00FF10B3">
        <w:rPr>
          <w:rFonts w:ascii="Gotham Light" w:hAnsi="Gotham Light" w:cs="Times New Roman"/>
          <w:sz w:val="26"/>
          <w:szCs w:val="26"/>
        </w:rPr>
        <w:t>VIII. Pretende un cobro adicional al establecido por la ley;</w:t>
      </w: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A12B68" w:rsidRDefault="00A12B68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A12B68" w:rsidRDefault="00A12B68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A12B68" w:rsidRDefault="00A12B68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A12B68" w:rsidRDefault="00A12B68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A12B68" w:rsidRDefault="00A12B68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  <w:bookmarkStart w:id="0" w:name="_GoBack"/>
      <w:bookmarkEnd w:id="0"/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  <w:r w:rsidRPr="00FF10B3">
        <w:rPr>
          <w:rFonts w:ascii="Gotham Light" w:hAnsi="Gotham Light" w:cs="Times New Roman"/>
          <w:sz w:val="26"/>
          <w:szCs w:val="26"/>
        </w:rPr>
        <w:t>IX. Se declare parcialmente procedente o improcedente la solicitud de protección de información confidencial;</w:t>
      </w: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  <w:r w:rsidRPr="00FF10B3">
        <w:rPr>
          <w:rFonts w:ascii="Gotham Light" w:hAnsi="Gotham Light" w:cs="Times New Roman"/>
          <w:sz w:val="26"/>
          <w:szCs w:val="26"/>
        </w:rPr>
        <w:t>X. La entrega de información que no corresponda con lo solicitado;</w:t>
      </w: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  <w:r w:rsidRPr="00FF10B3">
        <w:rPr>
          <w:rFonts w:ascii="Gotham Light" w:hAnsi="Gotham Light" w:cs="Times New Roman"/>
          <w:sz w:val="26"/>
          <w:szCs w:val="26"/>
        </w:rPr>
        <w:t>XI. La declaración de incompetencia por el sujeto obligado;</w:t>
      </w: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  <w:r w:rsidRPr="00FF10B3">
        <w:rPr>
          <w:rFonts w:ascii="Gotham Light" w:hAnsi="Gotham Light" w:cs="Times New Roman"/>
          <w:sz w:val="26"/>
          <w:szCs w:val="26"/>
        </w:rPr>
        <w:t>XII. La entrega o puesta a disposición de información en un formato incomprensible o no accesible para el solicitante; o</w:t>
      </w: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</w:p>
    <w:p w:rsidR="008C4231" w:rsidRPr="00FF10B3" w:rsidRDefault="008C4231" w:rsidP="00FF10B3">
      <w:pPr>
        <w:pStyle w:val="Estilo"/>
        <w:spacing w:line="360" w:lineRule="auto"/>
        <w:rPr>
          <w:rFonts w:ascii="Gotham Light" w:hAnsi="Gotham Light" w:cs="Times New Roman"/>
          <w:sz w:val="26"/>
          <w:szCs w:val="26"/>
        </w:rPr>
      </w:pPr>
      <w:r w:rsidRPr="00FF10B3">
        <w:rPr>
          <w:rFonts w:ascii="Gotham Light" w:hAnsi="Gotham Light" w:cs="Times New Roman"/>
          <w:sz w:val="26"/>
          <w:szCs w:val="26"/>
        </w:rPr>
        <w:t>XIII. La negativa a permitir la consulta directa de la información.</w:t>
      </w:r>
    </w:p>
    <w:p w:rsidR="008C4231" w:rsidRPr="00A22956" w:rsidRDefault="008C4231" w:rsidP="008C4231">
      <w:pPr>
        <w:jc w:val="both"/>
        <w:rPr>
          <w:rFonts w:ascii="Gotham Light" w:hAnsi="Gotham Light"/>
          <w:sz w:val="28"/>
          <w:szCs w:val="28"/>
          <w:lang w:val="es-MX"/>
        </w:rPr>
      </w:pPr>
    </w:p>
    <w:p w:rsidR="008C4231" w:rsidRPr="00DC480F" w:rsidRDefault="008C4231" w:rsidP="008C4231">
      <w:pPr>
        <w:jc w:val="both"/>
        <w:rPr>
          <w:sz w:val="18"/>
          <w:szCs w:val="18"/>
        </w:rPr>
      </w:pPr>
    </w:p>
    <w:p w:rsidR="008C4231" w:rsidRPr="008C4231" w:rsidRDefault="008C4231"/>
    <w:p w:rsidR="00937DE5" w:rsidRDefault="00937DE5">
      <w:pPr>
        <w:rPr>
          <w:lang w:val="es-MX"/>
        </w:rPr>
      </w:pPr>
    </w:p>
    <w:p w:rsidR="00937DE5" w:rsidRDefault="00937DE5">
      <w:pPr>
        <w:rPr>
          <w:lang w:val="es-MX"/>
        </w:rPr>
      </w:pPr>
    </w:p>
    <w:p w:rsidR="00937DE5" w:rsidRDefault="00937DE5">
      <w:pPr>
        <w:rPr>
          <w:lang w:val="es-MX"/>
        </w:rPr>
      </w:pPr>
    </w:p>
    <w:p w:rsidR="00D9063A" w:rsidRDefault="00D9063A">
      <w:pPr>
        <w:rPr>
          <w:lang w:val="es-MX"/>
        </w:rPr>
      </w:pPr>
    </w:p>
    <w:p w:rsidR="00D9063A" w:rsidRDefault="00D9063A">
      <w:pPr>
        <w:rPr>
          <w:lang w:val="es-MX"/>
        </w:rPr>
      </w:pPr>
    </w:p>
    <w:p w:rsidR="00D9063A" w:rsidRDefault="00D9063A">
      <w:pPr>
        <w:rPr>
          <w:lang w:val="es-MX"/>
        </w:rPr>
      </w:pPr>
    </w:p>
    <w:p w:rsidR="00D9063A" w:rsidRDefault="00D9063A">
      <w:pPr>
        <w:rPr>
          <w:lang w:val="es-MX"/>
        </w:rPr>
      </w:pPr>
    </w:p>
    <w:p w:rsidR="00D9063A" w:rsidRPr="00D9063A" w:rsidRDefault="00D9063A">
      <w:pPr>
        <w:rPr>
          <w:color w:val="002060"/>
          <w:lang w:val="es-MX"/>
        </w:rPr>
      </w:pPr>
    </w:p>
    <w:p w:rsidR="00D9063A" w:rsidRPr="00D9063A" w:rsidRDefault="00D9063A">
      <w:pPr>
        <w:rPr>
          <w:b/>
          <w:color w:val="002060"/>
          <w:sz w:val="28"/>
          <w:szCs w:val="28"/>
          <w:lang w:val="es-MX"/>
        </w:rPr>
      </w:pPr>
      <w:r w:rsidRPr="00D9063A">
        <w:rPr>
          <w:b/>
          <w:color w:val="002060"/>
          <w:sz w:val="28"/>
          <w:szCs w:val="28"/>
          <w:lang w:val="es-MX"/>
        </w:rPr>
        <w:t>LIC. AISLINN LIZETH RAMOS RUBIO</w:t>
      </w:r>
    </w:p>
    <w:p w:rsidR="00D9063A" w:rsidRPr="00D9063A" w:rsidRDefault="00D9063A">
      <w:pPr>
        <w:rPr>
          <w:color w:val="002060"/>
          <w:sz w:val="28"/>
          <w:szCs w:val="28"/>
          <w:lang w:val="es-MX"/>
        </w:rPr>
      </w:pPr>
      <w:r w:rsidRPr="00D9063A">
        <w:rPr>
          <w:color w:val="002060"/>
          <w:sz w:val="28"/>
          <w:szCs w:val="28"/>
          <w:lang w:val="es-MX"/>
        </w:rPr>
        <w:t xml:space="preserve">Directora de Transparencia </w:t>
      </w:r>
    </w:p>
    <w:p w:rsidR="00D9063A" w:rsidRPr="00D9063A" w:rsidRDefault="00D9063A">
      <w:pPr>
        <w:rPr>
          <w:color w:val="002060"/>
          <w:sz w:val="28"/>
          <w:szCs w:val="28"/>
          <w:lang w:val="es-MX"/>
        </w:rPr>
      </w:pPr>
    </w:p>
    <w:p w:rsidR="00D9063A" w:rsidRDefault="00D9063A">
      <w:pPr>
        <w:rPr>
          <w:color w:val="002060"/>
          <w:sz w:val="28"/>
          <w:szCs w:val="28"/>
          <w:lang w:val="es-MX"/>
        </w:rPr>
      </w:pPr>
      <w:r w:rsidRPr="00D9063A">
        <w:rPr>
          <w:color w:val="002060"/>
          <w:sz w:val="28"/>
          <w:szCs w:val="28"/>
          <w:lang w:val="es-MX"/>
        </w:rPr>
        <w:t>H. Ayuntamiento de Tonalá 2018-2021</w:t>
      </w:r>
    </w:p>
    <w:p w:rsidR="00D9063A" w:rsidRDefault="00D9063A">
      <w:pPr>
        <w:rPr>
          <w:color w:val="002060"/>
          <w:sz w:val="28"/>
          <w:szCs w:val="28"/>
          <w:lang w:val="es-MX"/>
        </w:rPr>
      </w:pPr>
    </w:p>
    <w:p w:rsidR="00D9063A" w:rsidRDefault="00D9063A">
      <w:pPr>
        <w:rPr>
          <w:color w:val="002060"/>
          <w:sz w:val="28"/>
          <w:szCs w:val="28"/>
          <w:lang w:val="es-MX"/>
        </w:rPr>
      </w:pPr>
    </w:p>
    <w:p w:rsidR="00D9063A" w:rsidRDefault="00D9063A">
      <w:pPr>
        <w:rPr>
          <w:color w:val="002060"/>
          <w:sz w:val="28"/>
          <w:szCs w:val="28"/>
          <w:lang w:val="es-MX"/>
        </w:rPr>
      </w:pPr>
    </w:p>
    <w:p w:rsidR="00D9063A" w:rsidRDefault="00D9063A">
      <w:pPr>
        <w:rPr>
          <w:color w:val="002060"/>
          <w:sz w:val="28"/>
          <w:szCs w:val="28"/>
          <w:lang w:val="es-MX"/>
        </w:rPr>
      </w:pPr>
    </w:p>
    <w:p w:rsidR="00D9063A" w:rsidRPr="00D9063A" w:rsidRDefault="00D9063A">
      <w:pPr>
        <w:rPr>
          <w:color w:val="002060"/>
          <w:sz w:val="28"/>
          <w:szCs w:val="28"/>
          <w:lang w:val="es-MX"/>
        </w:rPr>
      </w:pPr>
    </w:p>
    <w:sectPr w:rsidR="00D9063A" w:rsidRPr="00D9063A" w:rsidSect="00073249">
      <w:headerReference w:type="even" r:id="rId15"/>
      <w:headerReference w:type="default" r:id="rId16"/>
      <w:headerReference w:type="first" r:id="rId1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B19" w:rsidRDefault="00FF7B19" w:rsidP="00626B97">
      <w:r>
        <w:separator/>
      </w:r>
    </w:p>
  </w:endnote>
  <w:endnote w:type="continuationSeparator" w:id="0">
    <w:p w:rsidR="00FF7B19" w:rsidRDefault="00FF7B19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Gotham Light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B19" w:rsidRDefault="00FF7B19" w:rsidP="00626B97">
      <w:r>
        <w:separator/>
      </w:r>
    </w:p>
  </w:footnote>
  <w:footnote w:type="continuationSeparator" w:id="0">
    <w:p w:rsidR="00FF7B19" w:rsidRDefault="00FF7B19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B97" w:rsidRDefault="006C5DB7">
    <w:pPr>
      <w:pStyle w:val="Encabezado"/>
    </w:pPr>
    <w:r>
      <w:rPr>
        <w:noProof/>
        <w:lang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B97" w:rsidRDefault="0003767C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-1118185</wp:posOffset>
          </wp:positionH>
          <wp:positionV relativeFrom="paragraph">
            <wp:posOffset>-496878</wp:posOffset>
          </wp:positionV>
          <wp:extent cx="7802499" cy="12851437"/>
          <wp:effectExtent l="0" t="0" r="0" b="127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_TONALA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7408" cy="128759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5DB7">
      <w:rPr>
        <w:noProof/>
        <w:lang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-1053pt;margin-top:-1204.65pt;width:2550pt;height:3300pt;z-index:-251658240;mso-wrap-edited:f;mso-position-horizontal-relative:margin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B97" w:rsidRDefault="006C5DB7">
    <w:pPr>
      <w:pStyle w:val="Encabezado"/>
    </w:pPr>
    <w:r>
      <w:rPr>
        <w:noProof/>
        <w:lang w:eastAsia="es-ES_trad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  <w:b/>
        <w:sz w:val="18"/>
        <w:szCs w:val="18"/>
        <w:lang w:val="es-MX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sz w:val="18"/>
        <w:szCs w:val="18"/>
        <w:lang w:val="es-MX"/>
      </w:rPr>
    </w:lvl>
  </w:abstractNum>
  <w:abstractNum w:abstractNumId="2">
    <w:nsid w:val="25E03619"/>
    <w:multiLevelType w:val="hybridMultilevel"/>
    <w:tmpl w:val="8614432A"/>
    <w:lvl w:ilvl="0" w:tplc="5CDE4A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E000742"/>
    <w:multiLevelType w:val="hybridMultilevel"/>
    <w:tmpl w:val="82E4CE4C"/>
    <w:lvl w:ilvl="0" w:tplc="CEA2CA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26D83"/>
    <w:rsid w:val="0003767C"/>
    <w:rsid w:val="00073249"/>
    <w:rsid w:val="001300FF"/>
    <w:rsid w:val="002466F4"/>
    <w:rsid w:val="003024D8"/>
    <w:rsid w:val="003452A2"/>
    <w:rsid w:val="00392573"/>
    <w:rsid w:val="003B0AD1"/>
    <w:rsid w:val="00447459"/>
    <w:rsid w:val="004F08CC"/>
    <w:rsid w:val="0052097D"/>
    <w:rsid w:val="0054731C"/>
    <w:rsid w:val="005A47F8"/>
    <w:rsid w:val="005C5980"/>
    <w:rsid w:val="00626B97"/>
    <w:rsid w:val="00645234"/>
    <w:rsid w:val="006C5DB7"/>
    <w:rsid w:val="00825AA4"/>
    <w:rsid w:val="008325A0"/>
    <w:rsid w:val="008654E5"/>
    <w:rsid w:val="008C4231"/>
    <w:rsid w:val="008D34AD"/>
    <w:rsid w:val="008E4255"/>
    <w:rsid w:val="008F71EC"/>
    <w:rsid w:val="00937DE5"/>
    <w:rsid w:val="00A12B68"/>
    <w:rsid w:val="00A22956"/>
    <w:rsid w:val="00A638D6"/>
    <w:rsid w:val="00AB5112"/>
    <w:rsid w:val="00B31D23"/>
    <w:rsid w:val="00B503E0"/>
    <w:rsid w:val="00D85D58"/>
    <w:rsid w:val="00D9063A"/>
    <w:rsid w:val="00FF10B3"/>
    <w:rsid w:val="00FF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20EF1939-EBC6-4FA9-B5FE-67C7E2D0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3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paragraph" w:styleId="Textodeglobo">
    <w:name w:val="Balloon Text"/>
    <w:basedOn w:val="Normal"/>
    <w:link w:val="TextodegloboCar"/>
    <w:uiPriority w:val="99"/>
    <w:semiHidden/>
    <w:unhideWhenUsed/>
    <w:rsid w:val="00937D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DE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nhideWhenUsed/>
    <w:rsid w:val="00937DE5"/>
    <w:rPr>
      <w:color w:val="0000FF"/>
      <w:u w:val="single"/>
    </w:rPr>
  </w:style>
  <w:style w:type="paragraph" w:customStyle="1" w:styleId="Estilo">
    <w:name w:val="Estilo"/>
    <w:basedOn w:val="Normal"/>
    <w:link w:val="EstiloCar"/>
    <w:uiPriority w:val="99"/>
    <w:rsid w:val="008C4231"/>
    <w:pPr>
      <w:jc w:val="both"/>
    </w:pPr>
    <w:rPr>
      <w:rFonts w:ascii="Arial" w:eastAsia="Calibri" w:hAnsi="Arial" w:cs="Arial"/>
      <w:lang w:val="es-MX"/>
    </w:rPr>
  </w:style>
  <w:style w:type="character" w:customStyle="1" w:styleId="EstiloCar">
    <w:name w:val="Estilo Car"/>
    <w:link w:val="Estilo"/>
    <w:uiPriority w:val="99"/>
    <w:locked/>
    <w:rsid w:val="008C4231"/>
    <w:rPr>
      <w:rFonts w:ascii="Arial" w:eastAsia="Calibri" w:hAnsi="Arial" w:cs="Arial"/>
      <w:lang w:val="es-MX"/>
    </w:rPr>
  </w:style>
  <w:style w:type="paragraph" w:styleId="Prrafodelista">
    <w:name w:val="List Paragraph"/>
    <w:basedOn w:val="Normal"/>
    <w:uiPriority w:val="34"/>
    <w:qFormat/>
    <w:rsid w:val="00A22956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5A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fomexjalisco.org.mx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ransparencia1@tonala.gob.mx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68F479-E29A-411B-9669-6C8F38725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10</Pages>
  <Words>1134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U_Transparencia</cp:lastModifiedBy>
  <cp:revision>1</cp:revision>
  <dcterms:created xsi:type="dcterms:W3CDTF">2018-10-24T23:37:00Z</dcterms:created>
  <dcterms:modified xsi:type="dcterms:W3CDTF">2018-10-30T23:40:00Z</dcterms:modified>
</cp:coreProperties>
</file>